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C76D" w14:textId="5ACE81EF" w:rsidR="006B32BF" w:rsidRPr="00B906FD" w:rsidRDefault="006B32BF" w:rsidP="00B906FD">
      <w:pPr>
        <w:pStyle w:val="Articletitle"/>
        <w:spacing w:line="276" w:lineRule="auto"/>
        <w:rPr>
          <w:sz w:val="24"/>
          <w:lang w:val="ru-RU"/>
        </w:rPr>
      </w:pPr>
      <w:r w:rsidRPr="00B906FD">
        <w:rPr>
          <w:sz w:val="24"/>
          <w:lang w:val="ru-RU"/>
        </w:rPr>
        <w:t>Тип статьи: обзор предметного поля</w:t>
      </w:r>
    </w:p>
    <w:p w14:paraId="41F581B4" w14:textId="77777777" w:rsidR="006B32BF" w:rsidRPr="00B906FD" w:rsidRDefault="006B32BF" w:rsidP="00B906FD">
      <w:pPr>
        <w:pStyle w:val="a8"/>
        <w:spacing w:line="276" w:lineRule="auto"/>
        <w:rPr>
          <w:rFonts w:cs="Times New Roman"/>
          <w:szCs w:val="24"/>
          <w:lang w:val="ru-RU"/>
        </w:rPr>
      </w:pPr>
      <w:r w:rsidRPr="00B906FD">
        <w:rPr>
          <w:rFonts w:cs="Times New Roman"/>
          <w:szCs w:val="24"/>
          <w:lang w:val="ru-RU"/>
        </w:rPr>
        <w:t>[Напишите заглавие статьи, не более 12 слов]</w:t>
      </w:r>
    </w:p>
    <w:p w14:paraId="027DBFD2" w14:textId="77777777" w:rsidR="006B32BF" w:rsidRPr="00B906FD" w:rsidRDefault="006B32BF" w:rsidP="00B906FD">
      <w:pPr>
        <w:pStyle w:val="a8"/>
        <w:spacing w:line="276" w:lineRule="auto"/>
        <w:rPr>
          <w:rFonts w:cs="Times New Roman"/>
          <w:szCs w:val="24"/>
          <w:lang w:val="ru-RU"/>
        </w:rPr>
      </w:pPr>
    </w:p>
    <w:p w14:paraId="2D347E35" w14:textId="0818965E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Информация о</w:t>
      </w:r>
      <w:r w:rsidR="00B906FD" w:rsidRPr="00B906FD">
        <w:rPr>
          <w:rFonts w:ascii="Times New Roman" w:hAnsi="Times New Roman" w:cs="Times New Roman"/>
          <w:sz w:val="24"/>
          <w:szCs w:val="24"/>
        </w:rPr>
        <w:t>б</w:t>
      </w:r>
      <w:r w:rsidRPr="00B906FD">
        <w:rPr>
          <w:rFonts w:ascii="Times New Roman" w:hAnsi="Times New Roman" w:cs="Times New Roman"/>
          <w:sz w:val="24"/>
          <w:szCs w:val="24"/>
        </w:rPr>
        <w:t xml:space="preserve"> авторах статьи должна быть удалена для «слепого рецензирования», но первая страница с информацией об авторах </w:t>
      </w:r>
      <w:r w:rsidRPr="00B906FD">
        <w:rPr>
          <w:rFonts w:ascii="Times New Roman" w:hAnsi="Times New Roman" w:cs="Times New Roman"/>
          <w:sz w:val="24"/>
          <w:szCs w:val="24"/>
          <w:highlight w:val="yellow"/>
        </w:rPr>
        <w:t>должна быть загружена параллельно с рукописью</w:t>
      </w:r>
    </w:p>
    <w:p w14:paraId="51DA8375" w14:textId="77777777" w:rsidR="006B32BF" w:rsidRPr="00B906FD" w:rsidRDefault="006B32BF" w:rsidP="00B906FD">
      <w:pPr>
        <w:pStyle w:val="ab"/>
        <w:spacing w:line="276" w:lineRule="auto"/>
        <w:rPr>
          <w:highlight w:val="green"/>
          <w:lang w:val="ru-RU"/>
        </w:rPr>
      </w:pPr>
    </w:p>
    <w:p w14:paraId="46F205EE" w14:textId="77777777" w:rsidR="006B32BF" w:rsidRPr="00B906FD" w:rsidRDefault="006B32BF" w:rsidP="00B906FD">
      <w:pPr>
        <w:pStyle w:val="ab"/>
        <w:spacing w:line="276" w:lineRule="auto"/>
        <w:rPr>
          <w:lang w:val="ru-RU"/>
        </w:rPr>
      </w:pPr>
      <w:r w:rsidRPr="00B906FD">
        <w:rPr>
          <w:highlight w:val="green"/>
          <w:lang w:val="ru-RU"/>
        </w:rPr>
        <w:t>Пожалуйста, убедитесь, что Вы загрузили через Ваш аккаунт на сайте журнала следующие дополнительные файлы:</w:t>
      </w:r>
    </w:p>
    <w:p w14:paraId="4DDA60EA" w14:textId="77777777" w:rsidR="006B32BF" w:rsidRPr="00B906FD" w:rsidRDefault="006B32BF" w:rsidP="00B906FD">
      <w:pPr>
        <w:pStyle w:val="Articletitle"/>
        <w:numPr>
          <w:ilvl w:val="0"/>
          <w:numId w:val="1"/>
        </w:numPr>
        <w:spacing w:after="0" w:line="276" w:lineRule="auto"/>
        <w:ind w:left="357" w:hanging="357"/>
        <w:rPr>
          <w:sz w:val="24"/>
          <w:highlight w:val="green"/>
          <w:lang w:val="ru-RU"/>
        </w:rPr>
      </w:pPr>
      <w:r w:rsidRPr="00B906FD">
        <w:rPr>
          <w:rStyle w:val="aa"/>
          <w:sz w:val="24"/>
          <w:highlight w:val="green"/>
          <w:lang w:val="ru-RU"/>
        </w:rPr>
        <w:t xml:space="preserve">Первая страница рукописи </w:t>
      </w:r>
      <w:r w:rsidRPr="00B906FD">
        <w:rPr>
          <w:sz w:val="24"/>
          <w:highlight w:val="green"/>
          <w:lang w:val="ru-RU"/>
        </w:rPr>
        <w:t xml:space="preserve">на отдельном листе с информацией об </w:t>
      </w:r>
      <w:proofErr w:type="spellStart"/>
      <w:r w:rsidRPr="00B906FD">
        <w:rPr>
          <w:sz w:val="24"/>
          <w:highlight w:val="green"/>
          <w:lang w:val="ru-RU"/>
        </w:rPr>
        <w:t>аторах</w:t>
      </w:r>
      <w:proofErr w:type="spellEnd"/>
    </w:p>
    <w:p w14:paraId="4DC4C899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Ф.И.О. ученая степень (звание не указывать)</w:t>
      </w:r>
    </w:p>
    <w:p w14:paraId="11507C63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Название учебного заведения (университет, город, страна)</w:t>
      </w:r>
    </w:p>
    <w:p w14:paraId="57C09D88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Ваш </w:t>
      </w:r>
      <w:commentRangeStart w:id="0"/>
      <w:r w:rsidRPr="00B906FD">
        <w:rPr>
          <w:rStyle w:val="aa"/>
          <w:rFonts w:ascii="Times New Roman" w:hAnsi="Times New Roman" w:cs="Times New Roman"/>
          <w:sz w:val="24"/>
          <w:szCs w:val="24"/>
        </w:rPr>
        <w:t>ORCID</w:t>
      </w:r>
      <w:commentRangeEnd w:id="0"/>
      <w:r w:rsidRPr="00B906FD">
        <w:rPr>
          <w:rStyle w:val="a5"/>
          <w:rFonts w:ascii="Times New Roman" w:hAnsi="Times New Roman" w:cs="Times New Roman"/>
          <w:sz w:val="24"/>
          <w:szCs w:val="24"/>
        </w:rPr>
        <w:commentReference w:id="0"/>
      </w:r>
    </w:p>
    <w:p w14:paraId="136853C2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Адрес для корреспонденции, включая электронную почту (предпочтительная электронная почта - </w:t>
      </w:r>
      <w:r w:rsidRPr="00B906FD">
        <w:rPr>
          <w:rFonts w:ascii="Times New Roman" w:hAnsi="Times New Roman" w:cs="Times New Roman"/>
          <w:sz w:val="24"/>
          <w:szCs w:val="24"/>
          <w:highlight w:val="yellow"/>
        </w:rPr>
        <w:t>корпоративная</w:t>
      </w:r>
      <w:r w:rsidRPr="00B906FD">
        <w:rPr>
          <w:rFonts w:ascii="Times New Roman" w:hAnsi="Times New Roman" w:cs="Times New Roman"/>
          <w:sz w:val="24"/>
          <w:szCs w:val="24"/>
        </w:rPr>
        <w:t>)</w:t>
      </w:r>
    </w:p>
    <w:p w14:paraId="2461FBCA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544B4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i/>
          <w:sz w:val="24"/>
          <w:szCs w:val="24"/>
          <w:highlight w:val="yellow"/>
        </w:rPr>
        <w:t>Например:</w:t>
      </w:r>
      <w:r w:rsidRPr="00B906FD">
        <w:rPr>
          <w:rFonts w:ascii="Times New Roman" w:hAnsi="Times New Roman" w:cs="Times New Roman"/>
          <w:sz w:val="24"/>
          <w:szCs w:val="24"/>
        </w:rPr>
        <w:t xml:space="preserve"> Корреспонденция, касающаяся этой статьи, должна быть адресована </w:t>
      </w:r>
    </w:p>
    <w:p w14:paraId="0B29A2CF" w14:textId="77777777" w:rsidR="006B32BF" w:rsidRPr="00B906FD" w:rsidRDefault="006B32BF" w:rsidP="00B906FD">
      <w:pPr>
        <w:spacing w:line="276" w:lineRule="auto"/>
        <w:jc w:val="center"/>
        <w:rPr>
          <w:rStyle w:val="aa"/>
          <w:rFonts w:ascii="Times New Roman" w:hAnsi="Times New Roman" w:cs="Times New Roman"/>
          <w:caps w:val="0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Бен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Аруд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Университет Белостоке, ул. М.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Склодовски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-Кюри 14,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Биаłсток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Польша, </w:t>
      </w:r>
      <w:proofErr w:type="gramStart"/>
      <w:r w:rsidRPr="00B906FD">
        <w:rPr>
          <w:rFonts w:ascii="Times New Roman" w:hAnsi="Times New Roman" w:cs="Times New Roman"/>
          <w:sz w:val="24"/>
          <w:szCs w:val="24"/>
        </w:rPr>
        <w:t>19-276</w:t>
      </w:r>
      <w:proofErr w:type="gramEnd"/>
      <w:r w:rsidRPr="00B906FD">
        <w:rPr>
          <w:rFonts w:ascii="Times New Roman" w:hAnsi="Times New Roman" w:cs="Times New Roman"/>
          <w:sz w:val="24"/>
          <w:szCs w:val="24"/>
        </w:rPr>
        <w:t>. Электронная почта: baroud@rudn.ru)</w:t>
      </w:r>
    </w:p>
    <w:p w14:paraId="57578483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Контактные данные и название университетов для всех соавторов должны быть указаны в этом файле. Необходимо указать контактное лицо для переписки (в случае, если авторов несколько)</w:t>
      </w:r>
    </w:p>
    <w:p w14:paraId="538380F6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06FD">
        <w:rPr>
          <w:rFonts w:ascii="Times New Roman" w:hAnsi="Times New Roman" w:cs="Times New Roman"/>
          <w:b/>
          <w:sz w:val="24"/>
          <w:szCs w:val="24"/>
        </w:rPr>
        <w:t>Благодарности</w:t>
      </w:r>
    </w:p>
    <w:p w14:paraId="76F7425E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Здесь Вы можете выразить благодарность всем тем, кто помог Вам в написании работы </w:t>
      </w:r>
      <w:r w:rsidRPr="00B906FD">
        <w:rPr>
          <w:rFonts w:ascii="Times New Roman" w:hAnsi="Times New Roman" w:cs="Times New Roman"/>
          <w:sz w:val="24"/>
          <w:szCs w:val="24"/>
          <w:highlight w:val="yellow"/>
        </w:rPr>
        <w:t>(слова благодарности /информация о финансировании в основном тексте статьи должны быть удалены для «слепого» рецензирования).</w:t>
      </w:r>
    </w:p>
    <w:p w14:paraId="06BA0AA9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На этой же странице должна быть представлена декларация об отсутствии конфликта интересов</w:t>
      </w:r>
    </w:p>
    <w:p w14:paraId="2A37A846" w14:textId="77777777" w:rsidR="006B32BF" w:rsidRPr="00B906FD" w:rsidRDefault="006B32BF" w:rsidP="00B906FD">
      <w:pPr>
        <w:pStyle w:val="ac"/>
        <w:numPr>
          <w:ilvl w:val="0"/>
          <w:numId w:val="1"/>
        </w:numPr>
        <w:spacing w:before="120" w:line="276" w:lineRule="auto"/>
        <w:ind w:left="357" w:hanging="357"/>
        <w:rPr>
          <w:b/>
          <w:highlight w:val="green"/>
          <w:shd w:val="clear" w:color="auto" w:fill="FFFFFF"/>
          <w:lang w:val="ru-RU"/>
        </w:rPr>
      </w:pPr>
      <w:r w:rsidRPr="00B906FD">
        <w:rPr>
          <w:b/>
          <w:highlight w:val="green"/>
          <w:shd w:val="clear" w:color="auto" w:fill="FFFFFF"/>
          <w:lang w:val="ru-RU"/>
        </w:rPr>
        <w:t>Сопроводительное письмо (см. его форму в информации для авторов)</w:t>
      </w:r>
    </w:p>
    <w:p w14:paraId="343F45B8" w14:textId="77777777" w:rsidR="006B32BF" w:rsidRPr="00B906FD" w:rsidRDefault="006B32BF" w:rsidP="00B906FD">
      <w:pPr>
        <w:pStyle w:val="1"/>
        <w:spacing w:line="276" w:lineRule="auto"/>
        <w:jc w:val="both"/>
        <w:rPr>
          <w:rFonts w:cs="Times New Roman"/>
          <w:b w:val="0"/>
          <w:szCs w:val="24"/>
          <w:shd w:val="clear" w:color="auto" w:fill="FFFFFF"/>
          <w:lang w:val="ru-RU"/>
        </w:rPr>
      </w:pPr>
      <w:r w:rsidRPr="00B906FD">
        <w:rPr>
          <w:rFonts w:cs="Times New Roman"/>
          <w:b w:val="0"/>
          <w:szCs w:val="24"/>
          <w:shd w:val="clear" w:color="auto" w:fill="FFFFFF"/>
          <w:lang w:val="ru-RU"/>
        </w:rPr>
        <w:t xml:space="preserve">При представлении рукописи в журнал авторы должны подписать сопроводительное письмо, согласно которому представленная работа является оригинальной, авторы имеют право на публикацию представленного манускрипта, рукопись публикуется впервые и не рассматривается для публикации в других изданиях, а также подтверждают, что рукопись не была опубликована ранее в другом издании, и получены все необходимые разрешения для воспроизведения любых объектов авторского права, не принадлежащих авторам. </w:t>
      </w:r>
      <w:r w:rsidRPr="00B906F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t xml:space="preserve">ОДНОВРЕМЕННАЯ ПОДАЧА РУКОПИСИ В НЕСКОЛЬКО ЖУРНАЛОВ </w:t>
      </w:r>
      <w:r w:rsidRPr="00B906FD">
        <w:rPr>
          <w:rFonts w:cs="Times New Roman"/>
          <w:b w:val="0"/>
          <w:szCs w:val="24"/>
          <w:highlight w:val="yellow"/>
          <w:shd w:val="clear" w:color="auto" w:fill="FFFFFF"/>
          <w:lang w:val="ru-RU"/>
        </w:rPr>
        <w:lastRenderedPageBreak/>
        <w:t>ПРОТИВОРЕЧИТ ПУБЛИКАЦИОННОЙ ЭТИКИ И ЯВЛЯЕТСЯ ОСНОВАНИЕМ ДЛЯ ВНЕСЕНИЯ АВТОРОВ В ЧЕРНЫЙ СПИСОК с последующим уведомлением их работодателей.</w:t>
      </w:r>
    </w:p>
    <w:p w14:paraId="7A6277D6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Авторы (или коллектив авторов) при подаче материалов в научный журнал должны осознавать, что несут полную ответственность достоверность представленных результатов научного исследования.</w:t>
      </w:r>
    </w:p>
    <w:p w14:paraId="2E9C3E56" w14:textId="77777777" w:rsidR="006B32BF" w:rsidRPr="00B906FD" w:rsidRDefault="006B32BF" w:rsidP="00B906FD">
      <w:pPr>
        <w:spacing w:line="276" w:lineRule="auto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  <w:lang w:eastAsia="ru-RU"/>
        </w:rPr>
      </w:pPr>
      <w:r w:rsidRPr="00B906FD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3B102ACE" w14:textId="77777777" w:rsidR="006B32BF" w:rsidRPr="00B906FD" w:rsidRDefault="006B32BF" w:rsidP="00B906FD">
      <w:pPr>
        <w:pStyle w:val="1"/>
        <w:spacing w:line="276" w:lineRule="auto"/>
        <w:jc w:val="both"/>
        <w:rPr>
          <w:rFonts w:cs="Times New Roman"/>
          <w:szCs w:val="24"/>
          <w:shd w:val="clear" w:color="auto" w:fill="FFFFFF"/>
          <w:lang w:val="ru-RU"/>
        </w:rPr>
      </w:pPr>
    </w:p>
    <w:p w14:paraId="7646F833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1BACB4CA" w14:textId="77777777" w:rsidR="006B32BF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вводит читателя в тему и раскрывает ее актуальность. В ней необходимо обосновать цель данного обзора, пояснить, какой пробел в знании данный обзор закрывает. Кроме того, в аннотации описывают методологию обзора, и его результаты и их применимость в научной практике. </w:t>
      </w:r>
    </w:p>
    <w:p w14:paraId="3EC6A271" w14:textId="1BFFC080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Структурные компоненты аннотации</w:t>
      </w:r>
    </w:p>
    <w:p w14:paraId="41301DA9" w14:textId="26AC388B" w:rsidR="00B906FD" w:rsidRP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Введение:</w:t>
      </w:r>
    </w:p>
    <w:p w14:paraId="40440837" w14:textId="3FB19030" w:rsidR="00B906FD" w:rsidRP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Цель и исследовательские вопросы:</w:t>
      </w:r>
    </w:p>
    <w:p w14:paraId="7345D546" w14:textId="5814C146" w:rsidR="00B906FD" w:rsidRP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методы: </w:t>
      </w:r>
    </w:p>
    <w:p w14:paraId="6799DAD1" w14:textId="6C37F9DF" w:rsidR="00B906FD" w:rsidRP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14:paraId="6DD56F98" w14:textId="245C8DF5" w:rsidR="00B906FD" w:rsidRP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14:paraId="79DCC374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2543256A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При написании обзора необходимо помнить, что он опирается на результаты исследований, которые проводились на разных выборках и разными методами, а выбор анализируемой литературы зависит от автора обзора и его целей. Обзор пишется в соответствии с традиционной структурой научной статьи и включает в себя следующие разделы: аннотация, введение, методология, результаты обзора и их обсуждение и заключение. Каждый раздел ДОЛЖЕН иметь свои логические подсекции в зависимости от целей обзора и логики автора.</w:t>
      </w:r>
    </w:p>
    <w:p w14:paraId="1BFF191E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Введение сообщает актуальность темы обзора, дает описание значимости рецензируемой тематики в науке через анализ публикаций и аналогичных обзоров. </w:t>
      </w:r>
    </w:p>
    <w:p w14:paraId="247363ED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Ниже дан пример обоснования актуальности темы во введении:</w:t>
      </w:r>
    </w:p>
    <w:p w14:paraId="79CD2E45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Жизнеспособность </w:t>
      </w:r>
      <w:proofErr w:type="gramStart"/>
      <w:r w:rsidRPr="00B906F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B906FD">
        <w:rPr>
          <w:rFonts w:ascii="Times New Roman" w:hAnsi="Times New Roman" w:cs="Times New Roman"/>
          <w:sz w:val="24"/>
          <w:szCs w:val="24"/>
        </w:rPr>
        <w:t xml:space="preserve"> топливо для повседневной жизни, доступное каждому. Жизнеспособность -</w:t>
      </w:r>
      <w:proofErr w:type="gramStart"/>
      <w:r w:rsidRPr="00B906FD">
        <w:rPr>
          <w:rFonts w:ascii="Times New Roman" w:hAnsi="Times New Roman" w:cs="Times New Roman"/>
          <w:sz w:val="24"/>
          <w:szCs w:val="24"/>
        </w:rPr>
        <w:t>это  больше</w:t>
      </w:r>
      <w:proofErr w:type="gramEnd"/>
      <w:r w:rsidRPr="00B906FD">
        <w:rPr>
          <w:rFonts w:ascii="Times New Roman" w:hAnsi="Times New Roman" w:cs="Times New Roman"/>
          <w:sz w:val="24"/>
          <w:szCs w:val="24"/>
        </w:rPr>
        <w:t>, чем просто быть физически энергичным, она помогает сохранить энтузиазм и дух (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Ryan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Frederick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1997). Существующая литература по жизнеспособности не дает одно краткое определение того, что такое жизнеспособность, утверждая, что это, опыт, чувство, настрой, но её выводы о положительном эффекте жизнеспособности на здоровье индивида являются неоспоримыми (см.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Reis</w:t>
      </w:r>
      <w:r w:rsidRPr="00B906FD">
        <w:rPr>
          <w:rFonts w:ascii="Times New Roman" w:hAnsi="Times New Roman" w:cs="Times New Roman"/>
          <w:sz w:val="24"/>
          <w:szCs w:val="24"/>
        </w:rPr>
        <w:t xml:space="preserve">,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Sheldon</w:t>
      </w:r>
      <w:r w:rsidRPr="00B906FD">
        <w:rPr>
          <w:rFonts w:ascii="Times New Roman" w:hAnsi="Times New Roman" w:cs="Times New Roman"/>
          <w:sz w:val="24"/>
          <w:szCs w:val="24"/>
        </w:rPr>
        <w:t xml:space="preserve">,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Gable</w:t>
      </w:r>
      <w:r w:rsidRPr="00B906FD">
        <w:rPr>
          <w:rFonts w:ascii="Times New Roman" w:hAnsi="Times New Roman" w:cs="Times New Roman"/>
          <w:sz w:val="24"/>
          <w:szCs w:val="24"/>
        </w:rPr>
        <w:t xml:space="preserve">,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Roscoe</w:t>
      </w:r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Pr="00B906FD">
        <w:rPr>
          <w:rFonts w:ascii="Times New Roman" w:hAnsi="Times New Roman" w:cs="Times New Roman"/>
          <w:sz w:val="24"/>
          <w:szCs w:val="24"/>
        </w:rPr>
        <w:t xml:space="preserve">, 2000;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Sheldon</w:t>
      </w:r>
      <w:r w:rsidRPr="00B906FD">
        <w:rPr>
          <w:rFonts w:ascii="Times New Roman" w:hAnsi="Times New Roman" w:cs="Times New Roman"/>
          <w:sz w:val="24"/>
          <w:szCs w:val="24"/>
        </w:rPr>
        <w:t xml:space="preserve">,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Reis</w:t>
      </w:r>
      <w:r w:rsidRPr="00B906FD">
        <w:rPr>
          <w:rFonts w:ascii="Times New Roman" w:hAnsi="Times New Roman" w:cs="Times New Roman"/>
          <w:sz w:val="24"/>
          <w:szCs w:val="24"/>
        </w:rPr>
        <w:t xml:space="preserve">, 1996; </w:t>
      </w:r>
      <w:proofErr w:type="spellStart"/>
      <w:r w:rsidRPr="00B906FD">
        <w:rPr>
          <w:rFonts w:ascii="Times New Roman" w:hAnsi="Times New Roman" w:cs="Times New Roman"/>
          <w:sz w:val="24"/>
          <w:szCs w:val="24"/>
          <w:lang w:val="en-US"/>
        </w:rPr>
        <w:t>Thyayer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>, 1987). Жизнеспособность усиливает физиологический настрой - ускоряет выздоровление от соматических расстройств и улучшает физическую активность (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Greenglass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2006, гл. 4; </w:t>
      </w:r>
      <w:proofErr w:type="spellStart"/>
      <w:r w:rsidRPr="00B906FD">
        <w:rPr>
          <w:rFonts w:ascii="Times New Roman" w:hAnsi="Times New Roman" w:cs="Times New Roman"/>
          <w:sz w:val="24"/>
          <w:szCs w:val="24"/>
          <w:lang w:val="en-US"/>
        </w:rPr>
        <w:t>Kubzansky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Thurston</w:t>
      </w:r>
      <w:r w:rsidRPr="00B906FD">
        <w:rPr>
          <w:rFonts w:ascii="Times New Roman" w:hAnsi="Times New Roman" w:cs="Times New Roman"/>
          <w:sz w:val="24"/>
          <w:szCs w:val="24"/>
        </w:rPr>
        <w:t xml:space="preserve">, 2007;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Lloyd</w:t>
      </w:r>
      <w:r w:rsidRPr="00B906FD">
        <w:rPr>
          <w:rFonts w:ascii="Times New Roman" w:hAnsi="Times New Roman" w:cs="Times New Roman"/>
          <w:sz w:val="24"/>
          <w:szCs w:val="24"/>
        </w:rPr>
        <w:t>, 2006). Кроме того, жизнеспособность благотворно влияет на здоровье, снижая тревогу и повышая уверенность в себе (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Deci</w:t>
      </w:r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Pr="00B906FD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Pr="00B906FD">
        <w:rPr>
          <w:rFonts w:ascii="Times New Roman" w:hAnsi="Times New Roman" w:cs="Times New Roman"/>
          <w:sz w:val="24"/>
          <w:szCs w:val="24"/>
          <w:lang w:val="en-US"/>
        </w:rPr>
        <w:t>Kark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906FD">
        <w:rPr>
          <w:rFonts w:ascii="Times New Roman" w:hAnsi="Times New Roman" w:cs="Times New Roman"/>
          <w:sz w:val="24"/>
          <w:szCs w:val="24"/>
          <w:lang w:val="en-US"/>
        </w:rPr>
        <w:t>Carmeli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2009; </w:t>
      </w:r>
      <w:proofErr w:type="spellStart"/>
      <w:r w:rsidRPr="00B906FD">
        <w:rPr>
          <w:rFonts w:ascii="Times New Roman" w:hAnsi="Times New Roman" w:cs="Times New Roman"/>
          <w:sz w:val="24"/>
          <w:szCs w:val="24"/>
          <w:lang w:val="en-US"/>
        </w:rPr>
        <w:t>Niemiec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B906FD">
        <w:rPr>
          <w:rFonts w:ascii="Times New Roman" w:hAnsi="Times New Roman" w:cs="Times New Roman"/>
          <w:sz w:val="24"/>
          <w:szCs w:val="24"/>
        </w:rPr>
        <w:t xml:space="preserve">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906FD">
        <w:rPr>
          <w:rFonts w:ascii="Times New Roman" w:hAnsi="Times New Roman" w:cs="Times New Roman"/>
          <w:sz w:val="24"/>
          <w:szCs w:val="24"/>
        </w:rPr>
        <w:t>., 2006). Жизнеспособность способствует повышению самоконтроля личности (</w:t>
      </w:r>
      <w:proofErr w:type="spellStart"/>
      <w:r w:rsidRPr="00B906FD">
        <w:rPr>
          <w:rFonts w:ascii="Times New Roman" w:hAnsi="Times New Roman" w:cs="Times New Roman"/>
          <w:sz w:val="24"/>
          <w:szCs w:val="24"/>
          <w:lang w:val="en-US"/>
        </w:rPr>
        <w:t>Muraven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Gagné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Rosman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>, 2008) и креативности (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Chen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Sengupta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2014). </w:t>
      </w:r>
    </w:p>
    <w:p w14:paraId="4F750F97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Опираясь на анализ ранее опубликованных аналогичных обзоров, а также публикаций по теме за последние годы, введение дает обоснование необходимости проведения и публикации данного обзора. А обоснование – это выявления наличия пробелов в </w:t>
      </w:r>
      <w:r w:rsidRPr="00B906FD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исследовании тематики, необходимость выявления новых трендов и </w:t>
      </w:r>
      <w:proofErr w:type="gramStart"/>
      <w:r w:rsidRPr="00B906FD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B906FD">
        <w:rPr>
          <w:rFonts w:ascii="Times New Roman" w:hAnsi="Times New Roman" w:cs="Times New Roman"/>
          <w:sz w:val="24"/>
          <w:szCs w:val="24"/>
        </w:rPr>
        <w:t xml:space="preserve"> Нельзя просто перечислять авторов, которые занимались исследованием тематики, нужно давать АНАЛИЗ, сравнение, критику анализируемых источников. Включаются только те источники, которые РЕАЛЬНО отвечают изучаемой проблематике.</w:t>
      </w:r>
    </w:p>
    <w:p w14:paraId="58E3FDE1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Здесь же автор знакомит читателя с целью обзора, гипотезой исследования. </w:t>
      </w:r>
    </w:p>
    <w:p w14:paraId="3D8F7B67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Пример перехода к целям и задачам конкретного обзора.</w:t>
      </w:r>
    </w:p>
    <w:p w14:paraId="447DF004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В попытке глубже раскрыть концепцию жизнеспособности настоящее исследование ставит своей целью предоставить современный и краткий обзор предметного поля жизнеспособности. В этом обзоре описывается, как исследователи рассматривали жизнеспособность, какие аспекты жизнеспособности они исследовали и как они проводили свои исследования. Данный подход не только представит ключевые характеристики предметного поля жизнеспособности, но также позволит глубже понять концепцию жизнеспособности. А именно, целью исследования является обзор основных характеристик существующей литературы по жизнеспособности, раскрывающей методологическую и теоретическую модели и современный обзор существующих данных о жизнеспособности. Полученные результаты помогут ученым и практикам различных дисциплин и отраслей в дальнейшем концептуальном и эмпирическом исследовании, а также при практическом применении конструкта жизнеспособности.</w:t>
      </w:r>
    </w:p>
    <w:p w14:paraId="2E6D9BE0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В последнем абзаце введения указываются цели, задачи и вопросы исследования.</w:t>
      </w:r>
    </w:p>
    <w:p w14:paraId="62322E95" w14:textId="120B4F05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Поскольку целью данного обзора является выявление ключевых аспектов в основе феномена жизнеспособности, необходимо ответить на следующие исследовательские вопросы</w:t>
      </w:r>
      <w:proofErr w:type="gramStart"/>
      <w:r w:rsidRPr="00B906FD">
        <w:rPr>
          <w:rFonts w:ascii="Times New Roman" w:hAnsi="Times New Roman" w:cs="Times New Roman"/>
          <w:sz w:val="24"/>
          <w:szCs w:val="24"/>
        </w:rPr>
        <w:t>: Как</w:t>
      </w:r>
      <w:proofErr w:type="gramEnd"/>
      <w:r w:rsidRPr="00B906FD">
        <w:rPr>
          <w:rFonts w:ascii="Times New Roman" w:hAnsi="Times New Roman" w:cs="Times New Roman"/>
          <w:sz w:val="24"/>
          <w:szCs w:val="24"/>
        </w:rPr>
        <w:t xml:space="preserve"> жизнеспособность определяется в литературе? Как жизнеспособность может быть измерена? Какие возможные предпосылки и последствия жизнеспособности определены существующей литературой?</w:t>
      </w:r>
    </w:p>
    <w:p w14:paraId="3A31FFFE" w14:textId="17BB9336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906FD">
        <w:rPr>
          <w:rFonts w:ascii="Times New Roman" w:hAnsi="Times New Roman" w:cs="Times New Roman"/>
          <w:b/>
          <w:bCs/>
          <w:sz w:val="24"/>
          <w:szCs w:val="24"/>
        </w:rPr>
        <w:t>атериалы и методы</w:t>
      </w:r>
    </w:p>
    <w:p w14:paraId="2B368266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Содержит подробное описание алгоритма поиска источников для обзора: какие базы для поиска были использованы, какие публикации и за какой период отбирались, какая поисковая стратегия применялась. В этой секции представлены следующие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посдекции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>.</w:t>
      </w:r>
    </w:p>
    <w:p w14:paraId="5260E456" w14:textId="3EA8FE70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 о прозрачности и беспристрастности обзора</w:t>
      </w:r>
    </w:p>
    <w:p w14:paraId="5057B50C" w14:textId="25DEF540" w:rsidR="00B906FD" w:rsidRP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Текст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8379A" w14:textId="64B0A52C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Поисковые стратегии</w:t>
      </w:r>
    </w:p>
    <w:p w14:paraId="67B8C7FF" w14:textId="4B505A0C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Базы данных</w:t>
      </w:r>
    </w:p>
    <w:p w14:paraId="379342B1" w14:textId="19D6C7B3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Описание баз данных</w:t>
      </w:r>
      <w:r>
        <w:rPr>
          <w:rFonts w:ascii="Times New Roman" w:hAnsi="Times New Roman" w:cs="Times New Roman"/>
          <w:sz w:val="24"/>
          <w:szCs w:val="24"/>
        </w:rPr>
        <w:t>. Обоснование выбора именно этих баз.</w:t>
      </w:r>
    </w:p>
    <w:p w14:paraId="5D7EB851" w14:textId="1C596683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 и поисковый запрос</w:t>
      </w:r>
    </w:p>
    <w:p w14:paraId="2094C1B6" w14:textId="28325734" w:rsidR="002F7141" w:rsidRPr="002F7141" w:rsidRDefault="002F7141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ключевых слов и представление текста поисковых запросов.</w:t>
      </w:r>
    </w:p>
    <w:p w14:paraId="0ABBCE8E" w14:textId="67BD642C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включения и исключения источников</w:t>
      </w:r>
    </w:p>
    <w:p w14:paraId="24EFB88A" w14:textId="756CA097" w:rsidR="002F7141" w:rsidRPr="002F7141" w:rsidRDefault="002F7141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41">
        <w:rPr>
          <w:rFonts w:ascii="Times New Roman" w:hAnsi="Times New Roman" w:cs="Times New Roman"/>
          <w:sz w:val="24"/>
          <w:szCs w:val="24"/>
        </w:rPr>
        <w:t>Описание критериев включения и исключения источников</w:t>
      </w:r>
    </w:p>
    <w:p w14:paraId="6A599D7B" w14:textId="7B3AA59D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Отбор источников</w:t>
      </w:r>
    </w:p>
    <w:p w14:paraId="047E5791" w14:textId="768A661A" w:rsidR="002F7141" w:rsidRPr="002F7141" w:rsidRDefault="002F7141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процесса отбора источников</w:t>
      </w:r>
    </w:p>
    <w:p w14:paraId="0CA31DEE" w14:textId="5C23DBED" w:rsidR="00B906FD" w:rsidRDefault="00B906FD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141">
        <w:rPr>
          <w:rFonts w:ascii="Times New Roman" w:hAnsi="Times New Roman" w:cs="Times New Roman"/>
          <w:b/>
          <w:bCs/>
          <w:sz w:val="24"/>
          <w:szCs w:val="24"/>
        </w:rPr>
        <w:t>Извлечение данных</w:t>
      </w:r>
    </w:p>
    <w:p w14:paraId="4D390DBA" w14:textId="18384AC4" w:rsidR="002F7141" w:rsidRPr="002F7141" w:rsidRDefault="002F7141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41">
        <w:rPr>
          <w:rFonts w:ascii="Times New Roman" w:hAnsi="Times New Roman" w:cs="Times New Roman"/>
          <w:sz w:val="24"/>
          <w:szCs w:val="24"/>
        </w:rPr>
        <w:t>Описание инструментов извлечения данных.</w:t>
      </w:r>
    </w:p>
    <w:p w14:paraId="61A55F37" w14:textId="3DB29D77" w:rsidR="006B32BF" w:rsidRDefault="002F7141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Синтез данных</w:t>
      </w:r>
    </w:p>
    <w:p w14:paraId="38292029" w14:textId="10BFADAD" w:rsidR="002F7141" w:rsidRPr="002F7141" w:rsidRDefault="002F7141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процесса синтеза и анализа данных.</w:t>
      </w:r>
    </w:p>
    <w:p w14:paraId="731C35D1" w14:textId="34181E91" w:rsidR="002F7141" w:rsidRDefault="002F7141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Визуализация</w:t>
      </w:r>
    </w:p>
    <w:p w14:paraId="719D455D" w14:textId="5422672E" w:rsidR="002F7141" w:rsidRPr="002F7141" w:rsidRDefault="002F7141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141">
        <w:rPr>
          <w:rFonts w:ascii="Times New Roman" w:hAnsi="Times New Roman" w:cs="Times New Roman"/>
          <w:sz w:val="24"/>
          <w:szCs w:val="24"/>
        </w:rPr>
        <w:t>Описание инструментов визуализации.</w:t>
      </w:r>
    </w:p>
    <w:p w14:paraId="3A536CC2" w14:textId="46DD4220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</w:p>
    <w:p w14:paraId="2D801FDA" w14:textId="23C8A156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Эта секция демонстрирует, какие тенденции и пробелы в предметной области были выявлены, дается их подробный анализ. В данном разделе уместно систематизировать полученные результаты в таблицы. Текст статьи и информация в таблицах не должны дублировать друг друга. Таблицы и графики должны быть максимально систематизированными и визуализированными, сопровождаться пояснениями в легенде.</w:t>
      </w:r>
    </w:p>
    <w:p w14:paraId="2752ABB7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Этот раздел лучше разбить на несколько тематических подсекций – например, результаты исследования методологических принципов и развития области исследования за период времени, концептуальное и теоретическое развитие, принципы исследования предметной области, результаты эмпирических исследований по проблеме и </w:t>
      </w:r>
      <w:proofErr w:type="gramStart"/>
      <w:r w:rsidRPr="00B906FD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B90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1F1B8" w14:textId="4FA98B51" w:rsidR="002F7141" w:rsidRDefault="002F7141" w:rsidP="002F714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7141">
        <w:rPr>
          <w:rFonts w:ascii="Times New Roman" w:hAnsi="Times New Roman" w:cs="Times New Roman"/>
          <w:b/>
          <w:bCs/>
          <w:sz w:val="24"/>
          <w:szCs w:val="24"/>
        </w:rPr>
        <w:t>Обсуждение полученных результатов</w:t>
      </w:r>
    </w:p>
    <w:p w14:paraId="1B6AEE59" w14:textId="492E60D4" w:rsidR="002F7141" w:rsidRDefault="002F7141" w:rsidP="002F71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Концептуализация результатов и их осмысление. С</w:t>
      </w:r>
      <w:r w:rsidRPr="00B906FD">
        <w:rPr>
          <w:rFonts w:ascii="Times New Roman" w:hAnsi="Times New Roman" w:cs="Times New Roman"/>
          <w:sz w:val="24"/>
          <w:szCs w:val="24"/>
        </w:rPr>
        <w:t>опоставл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906FD">
        <w:rPr>
          <w:rFonts w:ascii="Times New Roman" w:hAnsi="Times New Roman" w:cs="Times New Roman"/>
          <w:sz w:val="24"/>
          <w:szCs w:val="24"/>
        </w:rPr>
        <w:t xml:space="preserve"> полученны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906FD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906FD">
        <w:rPr>
          <w:rFonts w:ascii="Times New Roman" w:hAnsi="Times New Roman" w:cs="Times New Roman"/>
          <w:sz w:val="24"/>
          <w:szCs w:val="24"/>
        </w:rPr>
        <w:t xml:space="preserve"> с предыдущими</w:t>
      </w:r>
      <w:r>
        <w:rPr>
          <w:rFonts w:ascii="Times New Roman" w:hAnsi="Times New Roman" w:cs="Times New Roman"/>
          <w:sz w:val="24"/>
          <w:szCs w:val="24"/>
        </w:rPr>
        <w:t xml:space="preserve"> обзорами</w:t>
      </w:r>
      <w:r w:rsidRPr="00B906FD">
        <w:rPr>
          <w:rFonts w:ascii="Times New Roman" w:hAnsi="Times New Roman" w:cs="Times New Roman"/>
          <w:sz w:val="24"/>
          <w:szCs w:val="24"/>
        </w:rPr>
        <w:t xml:space="preserve"> (с обязательной ссылкой на источник).</w:t>
      </w:r>
    </w:p>
    <w:p w14:paraId="41D46455" w14:textId="77777777" w:rsidR="002F7141" w:rsidRDefault="002F7141" w:rsidP="002F71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Указываются ограничения проведенного обзора литературы.</w:t>
      </w:r>
    </w:p>
    <w:p w14:paraId="6B40E644" w14:textId="77777777" w:rsidR="006B32BF" w:rsidRPr="00B906FD" w:rsidRDefault="006B32BF" w:rsidP="00B906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14:paraId="33CEBF22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Обобщаются заявленные в исследовании тренды, комментируется применимость полученных данных. Поясняют, как была достигнута цель, поставленная во введении.</w:t>
      </w:r>
    </w:p>
    <w:p w14:paraId="1D873BB8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>Кратко обобщаются ответы на поставленные исследовательские вопросы и прописываются перспективы дальнейших исследований (по желанию автора).</w:t>
      </w:r>
    </w:p>
    <w:p w14:paraId="680AB671" w14:textId="77777777" w:rsidR="006B32BF" w:rsidRPr="00B906FD" w:rsidRDefault="006B32BF" w:rsidP="00B906FD">
      <w:pPr>
        <w:pStyle w:val="1"/>
        <w:spacing w:line="276" w:lineRule="auto"/>
        <w:rPr>
          <w:rFonts w:cs="Times New Roman"/>
          <w:szCs w:val="24"/>
          <w:lang w:val="ru-RU"/>
        </w:rPr>
      </w:pPr>
      <w:r w:rsidRPr="00B906FD">
        <w:rPr>
          <w:rFonts w:cs="Times New Roman"/>
          <w:szCs w:val="24"/>
          <w:lang w:val="ru-RU"/>
        </w:rPr>
        <w:t>Выражение признательности</w:t>
      </w:r>
    </w:p>
    <w:p w14:paraId="7E05FA84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  <w:highlight w:val="yellow"/>
        </w:rPr>
        <w:t>Выражение признательности, информация о финансировании и декларирование конкурирующих интересов должны быть удалены для процедуры «слепого» рецензирования (но представлены на первой странице рукописи, загружаемой отдельно).</w:t>
      </w:r>
    </w:p>
    <w:p w14:paraId="4668A89E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9893E" w14:textId="77777777" w:rsidR="006B32BF" w:rsidRPr="00B906FD" w:rsidRDefault="006B32BF" w:rsidP="00B906FD">
      <w:pPr>
        <w:keepNext/>
        <w:spacing w:before="12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Ссылки</w:t>
      </w:r>
    </w:p>
    <w:p w14:paraId="46B2F32E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цитируемых источников в тексте должно быть 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60. По меньшей мере треть из них должны быть проиндексированы в базе данных 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Scopus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Web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Science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быть 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изданными недавно (за последние 3 года)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качественных источников в статье значительно усиливает ее авторитетность.</w:t>
      </w:r>
    </w:p>
    <w:p w14:paraId="5A27F584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Если источник из списка литературы имеет </w:t>
      </w:r>
      <w:proofErr w:type="spellStart"/>
      <w:r w:rsidRPr="00B906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doi</w:t>
      </w:r>
      <w:proofErr w:type="spellEnd"/>
      <w:r w:rsidRPr="00B906F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, это должно быть обязательно указано: </w:t>
      </w:r>
      <w:hyperlink r:id="rId11" w:history="1"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dx</w:t>
        </w:r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  <w:proofErr w:type="spellEnd"/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/10.1037/</w:t>
        </w:r>
        <w:proofErr w:type="spellStart"/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rmh</w:t>
        </w:r>
        <w:proofErr w:type="spellEnd"/>
        <w:r w:rsidRPr="00B906F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0000008</w:t>
        </w:r>
      </w:hyperlink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029F92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14:paraId="61B07CFA" w14:textId="77777777" w:rsidR="006B32BF" w:rsidRPr="00B906FD" w:rsidRDefault="006B32BF" w:rsidP="00B906FD">
      <w:pPr>
        <w:spacing w:before="120"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Herbst, D. M., Griffith, N. R., &amp;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Slama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K. M. (2014). Rodeo cowboys: Conforming to masculine norms and help-seeking behaviors for depression.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Rural Mental Health, 38,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20–35. </w:t>
      </w:r>
      <w:hyperlink r:id="rId12" w:history="1"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http://dx.doi.org/10.1037/rmh0000008</w:t>
        </w:r>
      </w:hyperlink>
    </w:p>
    <w:p w14:paraId="4AB773F6" w14:textId="77777777" w:rsidR="006B32BF" w:rsidRPr="00B906FD" w:rsidRDefault="006B32BF" w:rsidP="00B906FD">
      <w:pPr>
        <w:spacing w:before="120"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(2018).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оформить статью и научный журнал в целом для корректного индексирования в международных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наукометрических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базах данных.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редактор и издатель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(1–2), 52–72.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dx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/10.24069/2542-0267-2018-1-2-52-72.</w:t>
      </w:r>
    </w:p>
    <w:p w14:paraId="7AE888D8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пристатейный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литературы, вносятся </w:t>
      </w: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научные источники.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остальные источники указываются в качестве постраничной ссылки и не вносятся в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пристатейный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литературы.</w:t>
      </w:r>
    </w:p>
    <w:p w14:paraId="45D6B690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Программное обеспечение для управления ссылками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Некоторый эталонные шаблоны цитирования и создания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пристатейных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списков литературы доступны во многих популярных программных продуктах. Мы рекомендуем к использованию </w:t>
      </w:r>
      <w:r w:rsidRPr="00B906F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Mendeley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2681F6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554976E" w14:textId="77777777" w:rsidR="006B32BF" w:rsidRPr="00B906FD" w:rsidRDefault="006B32BF" w:rsidP="00B906FD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Пример составления списка литературы </w:t>
      </w:r>
    </w:p>
    <w:p w14:paraId="0942215E" w14:textId="77777777" w:rsidR="006B32BF" w:rsidRPr="00B906FD" w:rsidRDefault="006B32BF" w:rsidP="00B906FD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на английском языке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(русскоязычные источники оформляются АНАЛОГИЧНО)</w:t>
      </w:r>
    </w:p>
    <w:p w14:paraId="4906D4C9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015B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1"/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commentRangeEnd w:id="1"/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H., Breck, P. T., &amp;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R. M. (2016).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Research in Personality, 13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254-276.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http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://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dx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doi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org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/10.1016/0032-026X.56.6.895</w:t>
      </w:r>
    </w:p>
    <w:p w14:paraId="6826CDD5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B’Markone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S. O. (2017). Modern education: Questions and answers.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Language and Education, 4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(3), 55-79.</w:t>
      </w:r>
    </w:p>
    <w:p w14:paraId="33B3530D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2"/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E.,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P., &amp;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R.</w:t>
      </w:r>
      <w:commentRangeEnd w:id="2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(1999).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Technology in modern life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Pearson.</w:t>
      </w:r>
    </w:p>
    <w:p w14:paraId="0185D811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3"/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</w:t>
      </w:r>
      <w:commentRangeEnd w:id="3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3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(2009). Words. In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new encyclopedia Britannica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(vol. 38, pp. 745-758). Penguin.</w:t>
      </w:r>
    </w:p>
    <w:p w14:paraId="06BEBC73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4"/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</w:t>
      </w:r>
      <w:commentRangeEnd w:id="4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4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(2017). Words in articles. In A.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Fallone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(Ed.),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projects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(pp. 745-758). Penguin.</w:t>
      </w:r>
    </w:p>
    <w:p w14:paraId="5E504B10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R., &amp;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C. (2011). Science and education. In P. Z. Albert, R. Brings &amp; J. H.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Cramm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(Eds.),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papers evaluation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(pp. 123-256). Simon &amp; Schuster.</w:t>
      </w:r>
    </w:p>
    <w:p w14:paraId="495C8E80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commentRangeStart w:id="5"/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Bennahmiasm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J.-L., &amp; Roche, A. </w:t>
      </w:r>
      <w:commentRangeEnd w:id="5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5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(1992).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Des verts de </w:t>
      </w:r>
      <w:proofErr w:type="spellStart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toutes</w:t>
      </w:r>
      <w:proofErr w:type="spellEnd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les couleurs: </w:t>
      </w:r>
      <w:proofErr w:type="spellStart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Histoire</w:t>
      </w:r>
      <w:proofErr w:type="spellEnd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et </w:t>
      </w:r>
      <w:proofErr w:type="spellStart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sociologie</w:t>
      </w:r>
      <w:proofErr w:type="spellEnd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du </w:t>
      </w:r>
      <w:proofErr w:type="spellStart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mouvement</w:t>
      </w:r>
      <w:proofErr w:type="spellEnd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ecolo</w:t>
      </w:r>
      <w:proofErr w:type="spellEnd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[Greens of all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History and sociology of the ecology movement]. Albin Michel.</w:t>
      </w:r>
    </w:p>
    <w:p w14:paraId="7ED39305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Piaget, J. (1969). The Psychology of the child </w:t>
      </w:r>
      <w:commentRangeStart w:id="6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(H. Weaver, Trans.). </w:t>
      </w:r>
      <w:commentRangeEnd w:id="6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6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Basic Books</w:t>
      </w:r>
    </w:p>
    <w:p w14:paraId="15BC34CF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commentRangeStart w:id="7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Abramson, M. (2004, March 1). This is how to cite an online news article. The Washington Post. </w:t>
      </w:r>
      <w:hyperlink r:id="rId13" w:history="1">
        <w:r w:rsidRPr="00B906FD">
          <w:rPr>
            <w:rFonts w:ascii="Times New Roman" w:eastAsia="Times New Roman" w:hAnsi="Times New Roman" w:cs="Times New Roman"/>
            <w:sz w:val="24"/>
            <w:szCs w:val="24"/>
            <w:lang w:val="fr-FR" w:eastAsia="ru-RU"/>
          </w:rPr>
          <w:t>http://www.washingtonpost.com/dir/subdir/2014/05/11/a-d9-11e3_story.html</w:t>
        </w:r>
      </w:hyperlink>
      <w:commentRangeEnd w:id="7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7"/>
      </w:r>
    </w:p>
    <w:p w14:paraId="7042A4C4" w14:textId="77777777" w:rsidR="006B32BF" w:rsidRPr="00B906FD" w:rsidRDefault="006B32BF" w:rsidP="00B906FD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8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Considine, M.</w:t>
      </w:r>
      <w:commentRangeEnd w:id="8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8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(1986).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Australian insurance politics in the 1970s: Two case studies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[Doctoral dissertation, University of Melbourne]. Melbourne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Australia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B7DC8D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других случаев (например, ссылки на веб-сайты, доклады, источники в иных языках, чем английский, неопубликованные рукописи и </w:t>
      </w:r>
      <w:proofErr w:type="gram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пожалуйста, обратитесь к руководству по стилю - Руководство АПА, 7</w:t>
      </w: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-е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или разделу по составлению списка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ссылок в информации для авторов (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HFB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). Блог по использованию АПА стиля поможет ответить на все возникающие вопросы (</w:t>
      </w:r>
      <w:hyperlink r:id="rId14" w:history="1"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blog</w:t>
        </w:r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Apastyle</w:t>
        </w:r>
        <w:proofErr w:type="spellEnd"/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7394F60B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ссылки должны быть представлены в АПА стиле, прежде чем рукопись будет отправлена в редактирование. Если форматирование списка литературы и цитирования не соответствует требованиям, рукопись будет возвращена автору на доработку.</w:t>
      </w:r>
    </w:p>
    <w:p w14:paraId="34B0089F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4782B8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оформлении списка литературы указаны ниже</w:t>
      </w:r>
    </w:p>
    <w:p w14:paraId="326EA735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B. H., Breck, P. T.</w:t>
      </w:r>
      <w:commentRangeStart w:id="9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commentRangeEnd w:id="9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9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&amp;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R. M. (2016). Title of journal article. </w:t>
      </w:r>
      <w:commentRangeStart w:id="10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Journal of Research in Personality</w:t>
      </w:r>
      <w:commentRangeEnd w:id="10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0"/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commentRangeStart w:id="11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13</w:t>
      </w:r>
      <w:commentRangeEnd w:id="11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1"/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,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254-276. http://dx.doi.org/10.1016/0032-026X.56.6.895</w:t>
      </w:r>
    </w:p>
    <w:p w14:paraId="5A117857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428482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E2666F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580B03B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B’Markone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S. O. (2017). </w:t>
      </w:r>
      <w:commentRangeStart w:id="12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Modern education: Questions and answers</w:t>
      </w:r>
      <w:commentRangeEnd w:id="12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2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Journal of Language and Education, 4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(3)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55-79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4F57D50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D50A2D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F44F50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A93B0A3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E.,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P., &amp;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R. (1999).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Technology in modern life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Pearson.</w:t>
      </w:r>
    </w:p>
    <w:p w14:paraId="6EEC51BA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B0837B7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(2009). Words. In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The new encyclopedia Britannica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(vol. 38, pp. </w:t>
      </w:r>
      <w:commentRangeStart w:id="13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745-758</w:t>
      </w:r>
      <w:commentRangeEnd w:id="13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3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Penguin.</w:t>
      </w:r>
    </w:p>
    <w:p w14:paraId="054E5E19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Aroud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E. (2017). Words in articles. In A.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Fallone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(Ed.), </w:t>
      </w:r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Research projects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commentRangeStart w:id="14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nd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</w:t>
      </w:r>
      <w:commentRangeEnd w:id="14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4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., pp. 745-758). Penguin.</w:t>
      </w:r>
    </w:p>
    <w:p w14:paraId="2A7C86E0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Cranch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B. R., &amp;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Falkone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A. C. (2011). Science and education. In </w:t>
      </w:r>
      <w:commentRangeStart w:id="15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Z. </w:t>
      </w:r>
      <w:commentRangeEnd w:id="15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5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Albert, R. Brings</w:t>
      </w:r>
      <w:commentRangeStart w:id="16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commentRangeEnd w:id="16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6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&amp; J. H.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Cramm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(Eds.), </w:t>
      </w:r>
      <w:commentRangeStart w:id="17"/>
      <w:r w:rsidRPr="00B906F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Research papers evaluation </w:t>
      </w:r>
      <w:commentRangeEnd w:id="17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7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(pp. 123-256). Simon &amp; Schuster.</w:t>
      </w:r>
    </w:p>
    <w:p w14:paraId="064F1625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Editor, J. J., Editor, A. A., &amp; Editor, P. P. </w:t>
      </w:r>
      <w:commentRangeStart w:id="18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(Eds.).</w:t>
      </w:r>
      <w:commentRangeEnd w:id="18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8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(2012). 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Book title: And subtitle.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Routledge.</w:t>
      </w:r>
    </w:p>
    <w:p w14:paraId="231149F5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Bennahmiasm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J.-L., &amp; Roche, A. (1992).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Des verts de </w:t>
      </w:r>
      <w:proofErr w:type="spellStart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toutes</w:t>
      </w:r>
      <w:proofErr w:type="spellEnd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les couleurs: </w:t>
      </w:r>
      <w:proofErr w:type="spellStart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Histoire</w:t>
      </w:r>
      <w:proofErr w:type="spellEnd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et </w:t>
      </w:r>
      <w:proofErr w:type="spellStart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sociologie</w:t>
      </w:r>
      <w:proofErr w:type="spellEnd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du </w:t>
      </w:r>
      <w:proofErr w:type="spellStart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mouvement</w:t>
      </w:r>
      <w:proofErr w:type="spellEnd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ecolo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commentRangeStart w:id="19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[Greens of all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colours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History and sociology of the ecology movement]</w:t>
      </w:r>
      <w:commentRangeEnd w:id="19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19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Albin Michel.</w:t>
      </w:r>
    </w:p>
    <w:p w14:paraId="694EFE8A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Piaget, J. (1969). The Psychology of the child (</w:t>
      </w:r>
      <w:commentRangeStart w:id="20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H. Weaver, Trans.</w:t>
      </w:r>
      <w:commentRangeEnd w:id="20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0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Basic Books</w:t>
      </w:r>
    </w:p>
    <w:p w14:paraId="1687D95D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Abramson, M. (2004, </w:t>
      </w:r>
      <w:commentRangeStart w:id="21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March 1</w:t>
      </w:r>
      <w:commentRangeEnd w:id="21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1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This is how to cite an online news article.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Washington Post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hyperlink r:id="rId15" w:history="1"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http://www.washingtonpost.com/dir/subdir/2014/05/11/a-d9-11e3_story.html</w:t>
        </w:r>
      </w:hyperlink>
    </w:p>
    <w:p w14:paraId="74AA8778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1BF9C2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Shalnaite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, K. (2017).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Chemistry: The missing piece in performance</w:t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commentRangeStart w:id="22"/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[Doctoral dissertation, Moscow State University].</w:t>
      </w:r>
      <w:commentRangeEnd w:id="22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2"/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commentRangeStart w:id="23"/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Moscow State University Research Repository</w:t>
      </w:r>
      <w:commentRangeEnd w:id="23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3"/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hyperlink r:id="rId16" w:history="1"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 w:eastAsia="ru-RU"/>
          </w:rPr>
          <w:t>http://vuir.vu.edu.au/35038/</w:t>
        </w:r>
      </w:hyperlink>
    </w:p>
    <w:p w14:paraId="4549685C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3565F1" w14:textId="77777777" w:rsidR="006B32BF" w:rsidRPr="00B906FD" w:rsidRDefault="006B32BF" w:rsidP="00B906F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включаться только </w:t>
      </w: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материалы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других источников используйте постраничные </w:t>
      </w: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сноски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94A432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сноски, чтобы процитировать источники, которые не являются научными или для пояснительных (содержание) заметок или пояснений о разрешении авторского права. </w:t>
      </w:r>
      <w:r w:rsidRPr="00B906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сносок так же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нести информацию, которая дополняет текст, но является неуместной для включения в текст статьи. </w:t>
      </w:r>
    </w:p>
    <w:p w14:paraId="3C6BDD3E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Сноска должна выражать только одну идею. Если это более, чем несколько предложений, то Вы должны рассмотреть вопрос о представлении этой информации в Приложении. Большинство авторов не используют сносок, поскольку они, как правило, отвлекают читателей. Если информация важна, авторы находят способ включить ее в текст статьи или разместить эту информацию в приложении.</w:t>
      </w:r>
    </w:p>
    <w:p w14:paraId="11136D84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D1A33" w14:textId="77777777" w:rsidR="006B32BF" w:rsidRPr="00B906FD" w:rsidRDefault="006B32BF" w:rsidP="00B906F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Оформление</w:t>
      </w:r>
      <w:r w:rsidRPr="00B906FD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постраничных</w:t>
      </w:r>
      <w:r w:rsidRPr="00B906FD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ссылок</w:t>
      </w:r>
    </w:p>
    <w:p w14:paraId="5BC2E7AC" w14:textId="77777777" w:rsidR="006B32BF" w:rsidRPr="00B906FD" w:rsidRDefault="006B32BF" w:rsidP="00B906F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Постраничные ссылки нумеруются в соответствии с очередностью их появления в статье.</w:t>
      </w:r>
    </w:p>
    <w:p w14:paraId="5F3EA6D2" w14:textId="77777777" w:rsidR="006B32BF" w:rsidRPr="00B906FD" w:rsidRDefault="006B32BF" w:rsidP="00B906F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автоматические постраничные ссылки, встроенные в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92B15E" w14:textId="77777777" w:rsidR="006B32BF" w:rsidRPr="00B906FD" w:rsidRDefault="006B32BF" w:rsidP="00B906F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ссылки должен стоять ПОСЛЕ знака пунктуации.</w:t>
      </w: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14:paraId="73AB05EA" w14:textId="77777777" w:rsidR="006B32BF" w:rsidRPr="00B906FD" w:rsidRDefault="006B32BF" w:rsidP="00B906FD">
      <w:pPr>
        <w:numPr>
          <w:ilvl w:val="0"/>
          <w:numId w:val="2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цитируете источник в первый раз – необходимо давать его полное описание.</w:t>
      </w:r>
    </w:p>
    <w:p w14:paraId="030EC6A4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68E73E7E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1 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Ellis, G., &amp; Sinclair, B. (1989). 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Learning to learn English: A course in learner training.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p. </w:t>
      </w:r>
      <w:commentRangeStart w:id="24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commentRangeEnd w:id="24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4"/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A555B78" w14:textId="77777777" w:rsidR="006B32BF" w:rsidRPr="00B906FD" w:rsidRDefault="006B32BF" w:rsidP="00B906FD">
      <w:pPr>
        <w:numPr>
          <w:ilvl w:val="0"/>
          <w:numId w:val="3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повторного упоминания источника, используйте сокращенную форму его описания. Описание должно быть сокращено до указания фамилии автора, укороченного заголовка, и страницы.</w:t>
      </w:r>
    </w:p>
    <w:p w14:paraId="07A2C019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09B026B9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1 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Ellis, &amp; Sinclair, 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Learning,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77.</w:t>
      </w:r>
    </w:p>
    <w:p w14:paraId="45CA3E0E" w14:textId="77777777" w:rsidR="006B32BF" w:rsidRPr="00B906FD" w:rsidRDefault="006B32BF" w:rsidP="00B906FD">
      <w:pPr>
        <w:numPr>
          <w:ilvl w:val="0"/>
          <w:numId w:val="4"/>
        </w:num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ссылка на источник повторно используется сразу же после предыдущего использования, то описание нужно сократить до слова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Ibid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Там же и указания страницы.</w:t>
      </w:r>
    </w:p>
    <w:p w14:paraId="7ABB776C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14:paraId="04E1705C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Ibid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commentRangeStart w:id="25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186.</w:t>
      </w:r>
      <w:commentRangeEnd w:id="25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commentReference w:id="25"/>
      </w:r>
    </w:p>
    <w:p w14:paraId="57A0324B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же,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 186.</w:t>
      </w:r>
    </w:p>
    <w:p w14:paraId="37B63BEA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постраничной ссылки на примере книги</w:t>
      </w:r>
      <w:r w:rsidRPr="00B906F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:</w:t>
      </w:r>
    </w:p>
    <w:p w14:paraId="65256396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A5AB1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Author, A. (Year).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Title in Italics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Publisher, page number.</w:t>
      </w:r>
    </w:p>
    <w:p w14:paraId="1926130B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A. (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курсивом. Издатель, страница.</w:t>
      </w:r>
    </w:p>
    <w:p w14:paraId="64B53F32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84655D5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Повторная ссылка на тот же источник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D5778BC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FB283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Author, A. (Year). 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Title in shortened form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page number.</w:t>
      </w:r>
    </w:p>
    <w:p w14:paraId="78305335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Автор,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(Год). Укороченное название, страница.</w:t>
      </w:r>
    </w:p>
    <w:p w14:paraId="70F50FC3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46AA142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апример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09B9065F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lastRenderedPageBreak/>
        <w:t>1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Ellis, G., &amp; Sinclair, B. (1989). 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Learning to learn English: A course in learner training.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Cambridge University Press, p. 77.</w:t>
      </w:r>
    </w:p>
    <w:p w14:paraId="1A361021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2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Ibid, p. 162.</w:t>
      </w:r>
    </w:p>
    <w:p w14:paraId="27157C82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3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CERI. (2008).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Assessment for learning formative assessment.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Organization for economic co-operation and development. </w:t>
      </w:r>
      <w:hyperlink r:id="rId17" w:history="1"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https://www.oecd.org/site/educeri21st/40600533.pdf</w:t>
        </w:r>
      </w:hyperlink>
    </w:p>
    <w:p w14:paraId="7E565BBE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4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Ibid.</w:t>
      </w:r>
    </w:p>
    <w:p w14:paraId="520A8407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5 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Cilizza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C. (2015, September 15). An amazing Donald Trump word salad. </w:t>
      </w: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The Washington Post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https://www.washingtonpost.com/news/the-fix/wp/2015/09/15/an-amazing-donald-trump-word-salad/?utm_term=.6add3908d9b3</w:t>
      </w:r>
    </w:p>
    <w:p w14:paraId="7877F20E" w14:textId="77777777" w:rsidR="006B32BF" w:rsidRPr="00B906FD" w:rsidRDefault="006B32BF" w:rsidP="00B906FD">
      <w:pPr>
        <w:shd w:val="clear" w:color="auto" w:fill="FFFFFF"/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Обратите внимание:</w:t>
      </w:r>
    </w:p>
    <w:p w14:paraId="2C8E0A68" w14:textId="77777777" w:rsidR="006B32BF" w:rsidRPr="00B906FD" w:rsidRDefault="006B32BF" w:rsidP="00B906F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сноске выше приведены прямые цитаты или материалы, найденные на одной или нескольких конкретных страницах, поэтому включены номера страниц источника.</w:t>
      </w:r>
    </w:p>
    <w:p w14:paraId="6032136B" w14:textId="77777777" w:rsidR="006B32BF" w:rsidRPr="00B906FD" w:rsidRDefault="006B32BF" w:rsidP="00B906FD">
      <w:pPr>
        <w:spacing w:before="120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C1FCF54" w14:textId="77777777" w:rsidR="006B32BF" w:rsidRPr="00B906FD" w:rsidRDefault="006B32BF" w:rsidP="00B906FD">
      <w:pPr>
        <w:keepNext/>
        <w:spacing w:before="12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</w:pPr>
      <w:r w:rsidRPr="00B906FD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  <w:lastRenderedPageBreak/>
        <w:t>Приложение</w:t>
      </w:r>
    </w:p>
    <w:p w14:paraId="6B61B316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Если в вашем документе имеется только одно приложение, озаглавьте его «Приложение» (без кавычек). Если имеется более одного приложения, озаглавьте их «Приложение </w:t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</w:t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«Приложение Б» и т. д. (Без кавычек) в том порядке, в котором каждое приложение появляется в статье. В основном тексте вы должны ссылаться на все Приложения.</w:t>
      </w:r>
    </w:p>
    <w:p w14:paraId="1E2050A6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Фактический формат приложения зависит от его содержания, поэтому единого формата не существует. </w:t>
      </w:r>
    </w:p>
    <w:p w14:paraId="58C2BB4F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Каждое приложение должно иметь заглавие, набранное заглавными буквами.</w:t>
      </w:r>
    </w:p>
    <w:p w14:paraId="419898B8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необходимо ссылаться на приложения согласно их обозначениям.</w:t>
      </w:r>
    </w:p>
    <w:p w14:paraId="1627AE94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 получили идентичные результаты в обоих исследованиях (для более полной информации см. Приложения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Б)».</w:t>
      </w:r>
    </w:p>
    <w:p w14:paraId="0B610E2E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каждое приложение на отдельной странице.</w:t>
      </w:r>
    </w:p>
    <w:p w14:paraId="2569A6D8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обозначение и заголовок каждого приложения вверху страницы по центру с помощью обычных заглавных букв. Сначала – обозначение, затем – заглавие.</w:t>
      </w:r>
    </w:p>
    <w:p w14:paraId="613285C8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Например.</w:t>
      </w:r>
    </w:p>
    <w:p w14:paraId="6A433746" w14:textId="77777777" w:rsidR="006B32BF" w:rsidRPr="00B906FD" w:rsidRDefault="006B32BF" w:rsidP="00B906FD">
      <w:pPr>
        <w:keepNext/>
        <w:spacing w:before="12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ПРИЛОЖЕНИЕ </w:t>
      </w:r>
      <w:r w:rsidRPr="00B906FD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val="en-US" w:eastAsia="ru-RU"/>
        </w:rPr>
        <w:t>A</w:t>
      </w:r>
    </w:p>
    <w:p w14:paraId="2FAC6EAB" w14:textId="77777777" w:rsidR="006B32BF" w:rsidRPr="00B906FD" w:rsidRDefault="006B32BF" w:rsidP="00B906FD">
      <w:pPr>
        <w:keepNext/>
        <w:spacing w:before="12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УПРАЖНЕНИЯ, ИСПОЛЬЗУЕМЫЕ В КУРСЕ</w:t>
      </w:r>
    </w:p>
    <w:p w14:paraId="051E61BA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7DA9C" w14:textId="77777777" w:rsidR="006B32BF" w:rsidRPr="00B906FD" w:rsidRDefault="006B32BF" w:rsidP="00B906FD">
      <w:pPr>
        <w:keepNext/>
        <w:spacing w:before="12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Диаграммы и таблицы</w:t>
      </w:r>
    </w:p>
    <w:p w14:paraId="51AA7BCC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рисунка / таблицы / диаграммы, которые были адаптированы или скопирован непосредственно из другого источника, необходимо ссылаться на исходный источник. Эта ссылка появляется в виде подписи под рисунком / таблицей / диаграммой. </w:t>
      </w:r>
    </w:p>
    <w:p w14:paraId="145C14F5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изображение, воспроизведенное из другого источника, также должно сопровождаться ссылкой на авторское право; недостаточно просто сослаться на источник.</w:t>
      </w:r>
    </w:p>
    <w:p w14:paraId="2B9CB84C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7056A" w14:textId="77777777" w:rsidR="006B32BF" w:rsidRPr="00B906FD" w:rsidRDefault="006B32BF" w:rsidP="00B906FD">
      <w:pPr>
        <w:pageBreakBefore/>
        <w:spacing w:before="120" w:after="0" w:line="276" w:lineRule="auto"/>
        <w:jc w:val="center"/>
        <w:outlineLvl w:val="0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  <w:lastRenderedPageBreak/>
        <w:t>Таблицы</w:t>
      </w:r>
    </w:p>
    <w:p w14:paraId="43778A20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sz w:val="24"/>
          <w:szCs w:val="24"/>
          <w:lang w:eastAsia="ja-JP"/>
        </w:rPr>
        <w:t>Таблица 1</w:t>
      </w:r>
    </w:p>
    <w:p w14:paraId="5BFAC690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i/>
          <w:sz w:val="24"/>
          <w:szCs w:val="24"/>
          <w:lang w:eastAsia="ja-JP"/>
        </w:rPr>
        <w:t>Название таблицы</w:t>
      </w:r>
    </w:p>
    <w:p w14:paraId="3EA07374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ja-JP"/>
        </w:rPr>
      </w:pPr>
    </w:p>
    <w:tbl>
      <w:tblPr>
        <w:tblStyle w:val="APAReport"/>
        <w:tblW w:w="0" w:type="auto"/>
        <w:tblLook w:val="04A0" w:firstRow="1" w:lastRow="0" w:firstColumn="1" w:lastColumn="0" w:noHBand="0" w:noVBand="1"/>
      </w:tblPr>
      <w:tblGrid>
        <w:gridCol w:w="2092"/>
        <w:gridCol w:w="1650"/>
        <w:gridCol w:w="1871"/>
        <w:gridCol w:w="1871"/>
        <w:gridCol w:w="1871"/>
      </w:tblGrid>
      <w:tr w:rsidR="006B32BF" w:rsidRPr="00B906FD" w14:paraId="0ED42818" w14:textId="77777777" w:rsidTr="00733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3" w:type="dxa"/>
          </w:tcPr>
          <w:p w14:paraId="2C7A0D9F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столбца</w:t>
            </w:r>
            <w:proofErr w:type="spellEnd"/>
          </w:p>
        </w:tc>
        <w:tc>
          <w:tcPr>
            <w:tcW w:w="1651" w:type="dxa"/>
          </w:tcPr>
          <w:p w14:paraId="6169567D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2127EF6D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1418DF4C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столбца</w:t>
            </w:r>
            <w:proofErr w:type="spellEnd"/>
          </w:p>
        </w:tc>
        <w:tc>
          <w:tcPr>
            <w:tcW w:w="1872" w:type="dxa"/>
          </w:tcPr>
          <w:p w14:paraId="193B3104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столбца</w:t>
            </w:r>
            <w:proofErr w:type="spellEnd"/>
          </w:p>
        </w:tc>
      </w:tr>
      <w:tr w:rsidR="006B32BF" w:rsidRPr="00B906FD" w14:paraId="6771D820" w14:textId="77777777" w:rsidTr="00733121">
        <w:tc>
          <w:tcPr>
            <w:tcW w:w="2093" w:type="dxa"/>
          </w:tcPr>
          <w:p w14:paraId="7C12D8B0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7A0FCC13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14:paraId="4B14E3B9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14:paraId="7B70FC8E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14:paraId="3895D750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</w:tr>
      <w:tr w:rsidR="006B32BF" w:rsidRPr="00B906FD" w14:paraId="37A022AC" w14:textId="77777777" w:rsidTr="00733121">
        <w:tc>
          <w:tcPr>
            <w:tcW w:w="2093" w:type="dxa"/>
          </w:tcPr>
          <w:p w14:paraId="157D2915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7D9DBBDA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  <w:tc>
          <w:tcPr>
            <w:tcW w:w="1872" w:type="dxa"/>
          </w:tcPr>
          <w:p w14:paraId="273CA75D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  <w:tc>
          <w:tcPr>
            <w:tcW w:w="1872" w:type="dxa"/>
          </w:tcPr>
          <w:p w14:paraId="5CED565A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  <w:tc>
          <w:tcPr>
            <w:tcW w:w="1872" w:type="dxa"/>
          </w:tcPr>
          <w:p w14:paraId="1816A40C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</w:tr>
      <w:tr w:rsidR="006B32BF" w:rsidRPr="00B906FD" w14:paraId="0F5A4A83" w14:textId="77777777" w:rsidTr="00733121">
        <w:tc>
          <w:tcPr>
            <w:tcW w:w="2093" w:type="dxa"/>
          </w:tcPr>
          <w:p w14:paraId="155EF0CF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7649043F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  <w:tc>
          <w:tcPr>
            <w:tcW w:w="1872" w:type="dxa"/>
          </w:tcPr>
          <w:p w14:paraId="6A34D6ED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  <w:tc>
          <w:tcPr>
            <w:tcW w:w="1872" w:type="dxa"/>
          </w:tcPr>
          <w:p w14:paraId="08262DA0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  <w:tc>
          <w:tcPr>
            <w:tcW w:w="1872" w:type="dxa"/>
          </w:tcPr>
          <w:p w14:paraId="3BB0F957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</w:tr>
      <w:tr w:rsidR="006B32BF" w:rsidRPr="00B906FD" w14:paraId="71A8AEA6" w14:textId="77777777" w:rsidTr="00733121">
        <w:tc>
          <w:tcPr>
            <w:tcW w:w="2093" w:type="dxa"/>
          </w:tcPr>
          <w:p w14:paraId="15E93725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2EF538B8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14:paraId="108DC01E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14:paraId="290FE723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  <w:tc>
          <w:tcPr>
            <w:tcW w:w="1872" w:type="dxa"/>
          </w:tcPr>
          <w:p w14:paraId="6222F1F2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123</w:t>
            </w:r>
          </w:p>
        </w:tc>
      </w:tr>
      <w:tr w:rsidR="006B32BF" w:rsidRPr="00B906FD" w14:paraId="63128C10" w14:textId="77777777" w:rsidTr="00733121">
        <w:tc>
          <w:tcPr>
            <w:tcW w:w="2093" w:type="dxa"/>
          </w:tcPr>
          <w:p w14:paraId="6F40F90F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2A9F9DE0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  <w:tc>
          <w:tcPr>
            <w:tcW w:w="1872" w:type="dxa"/>
          </w:tcPr>
          <w:p w14:paraId="487863BB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  <w:tc>
          <w:tcPr>
            <w:tcW w:w="1872" w:type="dxa"/>
          </w:tcPr>
          <w:p w14:paraId="4D96D01A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  <w:tc>
          <w:tcPr>
            <w:tcW w:w="1872" w:type="dxa"/>
          </w:tcPr>
          <w:p w14:paraId="2DBA671D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456</w:t>
            </w:r>
          </w:p>
        </w:tc>
      </w:tr>
      <w:tr w:rsidR="006B32BF" w:rsidRPr="00B906FD" w14:paraId="2BA902F1" w14:textId="77777777" w:rsidTr="00733121">
        <w:tc>
          <w:tcPr>
            <w:tcW w:w="2093" w:type="dxa"/>
          </w:tcPr>
          <w:p w14:paraId="59943B6B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06FD">
              <w:rPr>
                <w:sz w:val="24"/>
                <w:szCs w:val="24"/>
              </w:rPr>
              <w:t>Название</w:t>
            </w:r>
            <w:proofErr w:type="spellEnd"/>
            <w:r w:rsidRPr="00B906FD">
              <w:rPr>
                <w:sz w:val="24"/>
                <w:szCs w:val="24"/>
              </w:rPr>
              <w:t xml:space="preserve"> </w:t>
            </w:r>
            <w:proofErr w:type="spellStart"/>
            <w:r w:rsidRPr="00B906FD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651" w:type="dxa"/>
          </w:tcPr>
          <w:p w14:paraId="26B87082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  <w:tc>
          <w:tcPr>
            <w:tcW w:w="1872" w:type="dxa"/>
          </w:tcPr>
          <w:p w14:paraId="0CC0EFA4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  <w:tc>
          <w:tcPr>
            <w:tcW w:w="1872" w:type="dxa"/>
          </w:tcPr>
          <w:p w14:paraId="60B613D5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  <w:tc>
          <w:tcPr>
            <w:tcW w:w="1872" w:type="dxa"/>
          </w:tcPr>
          <w:p w14:paraId="4423C77E" w14:textId="77777777" w:rsidR="006B32BF" w:rsidRPr="00B906FD" w:rsidRDefault="006B32BF" w:rsidP="00B906FD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B906FD">
              <w:rPr>
                <w:sz w:val="24"/>
                <w:szCs w:val="24"/>
              </w:rPr>
              <w:t>789</w:t>
            </w:r>
          </w:p>
        </w:tc>
      </w:tr>
    </w:tbl>
    <w:p w14:paraId="0DE2AD0C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Весь пояснительный текст отображается в примечании, которое следует за таблицей, как показано здесь. Таблицы должны быть выполнены с межстрочным интервалом 1. Напишите название для каждой строки и столбца, даже если содержимое кажется очевидным.</w:t>
      </w:r>
    </w:p>
    <w:p w14:paraId="4C156280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оформления таблицы</w:t>
      </w:r>
    </w:p>
    <w:p w14:paraId="6B70AABB" w14:textId="77777777" w:rsidR="006B32BF" w:rsidRPr="00B906FD" w:rsidRDefault="006B32BF" w:rsidP="00B906FD">
      <w:pPr>
        <w:spacing w:after="0" w:line="276" w:lineRule="auto"/>
        <w:ind w:right="284"/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/>
        </w:rPr>
      </w:pPr>
      <w:r w:rsidRPr="00B906FD">
        <w:rPr>
          <w:rFonts w:ascii="Times New Roman" w:eastAsia="SimSun" w:hAnsi="Times New Roman" w:cs="Times New Roman"/>
          <w:bCs/>
          <w:iCs/>
          <w:kern w:val="3"/>
          <w:sz w:val="24"/>
          <w:szCs w:val="24"/>
          <w:lang w:eastAsia="zh-CN"/>
        </w:rPr>
        <w:t>Таблица №1</w:t>
      </w:r>
    </w:p>
    <w:p w14:paraId="5C52A6CB" w14:textId="77777777" w:rsidR="006B32BF" w:rsidRPr="00B906FD" w:rsidRDefault="006B32BF" w:rsidP="00B906FD">
      <w:pPr>
        <w:spacing w:after="0" w:line="276" w:lineRule="auto"/>
        <w:ind w:right="284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/>
        </w:rPr>
      </w:pPr>
      <w:r w:rsidRPr="00B906F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/>
        </w:rPr>
        <w:t>Результаты изучения интенсивности формирования биопленок микроорганизмов</w:t>
      </w: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417"/>
        <w:gridCol w:w="1701"/>
        <w:gridCol w:w="1100"/>
      </w:tblGrid>
      <w:tr w:rsidR="006B32BF" w:rsidRPr="00B906FD" w14:paraId="6E6E84BE" w14:textId="77777777" w:rsidTr="00733121">
        <w:trPr>
          <w:trHeight w:val="215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D59216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Культуры </w:t>
            </w:r>
          </w:p>
          <w:p w14:paraId="415235C0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микроорганизмов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E4E5D6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Размеры клеток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D52097A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Денситометрические показатели (</w:t>
            </w: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F4252C7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6B32BF" w:rsidRPr="00B906FD" w14:paraId="4ED98A8A" w14:textId="77777777" w:rsidTr="00733121">
        <w:trPr>
          <w:trHeight w:val="106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74ECF" w14:textId="77777777" w:rsidR="006B32BF" w:rsidRPr="00B906FD" w:rsidRDefault="006B32BF" w:rsidP="00B906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71052" w14:textId="77777777" w:rsidR="006B32BF" w:rsidRPr="00B906FD" w:rsidRDefault="006B32BF" w:rsidP="00B906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A11AD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 (</w:t>
            </w:r>
            <w:proofErr w:type="spellStart"/>
            <w:r w:rsidRPr="00B906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Dc</w:t>
            </w:r>
            <w:proofErr w:type="spellEnd"/>
            <w:r w:rsidRPr="00B906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4E54D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Опыт</w:t>
            </w:r>
          </w:p>
          <w:p w14:paraId="4EAD9170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B906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Ds</w:t>
            </w:r>
            <w:proofErr w:type="spellEnd"/>
            <w:r w:rsidRPr="00B906F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  <w:r w:rsidRPr="00B906F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1670D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(</w:t>
            </w:r>
            <w:r w:rsidRPr="00B906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ID</w:t>
            </w:r>
            <w:r w:rsidRPr="00B9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B571A" w14:textId="77777777" w:rsidR="006B32BF" w:rsidRPr="00B906FD" w:rsidRDefault="006B32BF" w:rsidP="00B906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32BF" w:rsidRPr="00B906FD" w14:paraId="08A4DF08" w14:textId="77777777" w:rsidTr="00733121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4A0FC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E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 xml:space="preserve">coli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096A5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3,</w:t>
            </w:r>
            <w:proofErr w:type="gramStart"/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)х</w:t>
            </w:r>
            <w:proofErr w:type="gramEnd"/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(0,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0,8)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03380" w14:textId="77777777" w:rsidR="006B32BF" w:rsidRPr="00B906FD" w:rsidRDefault="006B32BF" w:rsidP="00B906FD">
            <w:pPr>
              <w:tabs>
                <w:tab w:val="left" w:pos="1110"/>
              </w:tabs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0,099±0,06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47D21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0,321±0,04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14DB5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6" w:name="_Hlk37658597"/>
            <w:r w:rsidRPr="00B90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0,2–0,3</w:t>
            </w:r>
            <w:bookmarkEnd w:id="26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ECFC0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ru-RU"/>
              </w:rPr>
              <w:t>±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0,05</w:t>
            </w:r>
          </w:p>
        </w:tc>
      </w:tr>
      <w:tr w:rsidR="006B32BF" w:rsidRPr="00B906FD" w14:paraId="6ABDC1F6" w14:textId="77777777" w:rsidTr="00733121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CE723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P. aeruginosa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BEA27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(1,5 –5,</w:t>
            </w:r>
            <w:proofErr w:type="gramStart"/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0)х</w:t>
            </w:r>
            <w:proofErr w:type="gramEnd"/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(0,5 – 1,4</w:t>
            </w: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2BC19" w14:textId="77777777" w:rsidR="006B32BF" w:rsidRPr="00B906FD" w:rsidRDefault="006B32BF" w:rsidP="00B906FD">
            <w:pPr>
              <w:tabs>
                <w:tab w:val="left" w:pos="1110"/>
              </w:tabs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0,098±0,03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96F46F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0,458±0,04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C08C9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9E548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4,1±0,16</w:t>
            </w:r>
          </w:p>
        </w:tc>
      </w:tr>
      <w:tr w:rsidR="006B32BF" w:rsidRPr="00B906FD" w14:paraId="7B762EBE" w14:textId="77777777" w:rsidTr="00733121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6ED29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S.aureus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4FBDC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1,5 – 1,6</w:t>
            </w:r>
            <w:proofErr w:type="gramEnd"/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F0913" w14:textId="77777777" w:rsidR="006B32BF" w:rsidRPr="00B906FD" w:rsidRDefault="006B32BF" w:rsidP="00B906FD">
            <w:pPr>
              <w:tabs>
                <w:tab w:val="left" w:pos="1110"/>
              </w:tabs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0,099±0,04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C1C29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0,481±0,12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106EB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33DCA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ru-RU"/>
              </w:rPr>
              <w:t>,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ru-RU"/>
              </w:rPr>
              <w:t>±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0,16</w:t>
            </w:r>
          </w:p>
        </w:tc>
      </w:tr>
      <w:tr w:rsidR="006B32BF" w:rsidRPr="00B906FD" w14:paraId="7B963830" w14:textId="77777777" w:rsidTr="00733121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C3059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</w:t>
            </w:r>
            <w:r w:rsidRPr="00B9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B9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albicans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7B3F4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(1,5 </w:t>
            </w:r>
            <w:proofErr w:type="gramStart"/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proofErr w:type="gramEnd"/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F6796" w14:textId="77777777" w:rsidR="006B32BF" w:rsidRPr="00B906FD" w:rsidRDefault="006B32BF" w:rsidP="00B906FD">
            <w:pPr>
              <w:tabs>
                <w:tab w:val="left" w:pos="1110"/>
              </w:tabs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0,097±0,07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5DE6E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0,526±0,18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2DC07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0,3–0,4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FEFFA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4,8±0,14</w:t>
            </w:r>
          </w:p>
        </w:tc>
      </w:tr>
      <w:tr w:rsidR="006B32BF" w:rsidRPr="00B906FD" w14:paraId="0E895634" w14:textId="77777777" w:rsidTr="00733121">
        <w:trPr>
          <w:trHeight w:val="13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678A1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</w:t>
            </w:r>
            <w:r w:rsidRPr="00B90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B90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parapsilosis</w:t>
            </w:r>
            <w:proofErr w:type="spellEnd"/>
            <w:r w:rsidRPr="00B90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EA79C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(1,5 </w:t>
            </w:r>
            <w:proofErr w:type="gramStart"/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–  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0CD75" w14:textId="77777777" w:rsidR="006B32BF" w:rsidRPr="00B906FD" w:rsidRDefault="006B32BF" w:rsidP="00B906FD">
            <w:pPr>
              <w:tabs>
                <w:tab w:val="left" w:pos="1110"/>
              </w:tabs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0,098±0,06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6EDC7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0,397±0,06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CB0D4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≥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0,2–0,3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87E13" w14:textId="77777777" w:rsidR="006B32BF" w:rsidRPr="00B906FD" w:rsidRDefault="006B32BF" w:rsidP="00B906FD">
            <w:pPr>
              <w:spacing w:after="0"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x-none" w:eastAsia="ru-RU"/>
              </w:rPr>
              <w:t>±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0,09</w:t>
            </w:r>
          </w:p>
        </w:tc>
      </w:tr>
      <w:tr w:rsidR="006B32BF" w:rsidRPr="00B906FD" w14:paraId="74DDF074" w14:textId="77777777" w:rsidTr="00733121">
        <w:trPr>
          <w:trHeight w:val="1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5BCBE51" w14:textId="77777777" w:rsidR="006B32BF" w:rsidRPr="00B906FD" w:rsidRDefault="006B32BF" w:rsidP="00B906F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Примечание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денситометрические показатели;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S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исследуемый образец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; </w:t>
            </w:r>
            <w:r w:rsidRPr="00B9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ID</w:t>
            </w:r>
            <w:r w:rsidRPr="00B9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интенсивность: разность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исследуемого </w:t>
            </w:r>
            <w:proofErr w:type="spellStart"/>
            <w:r w:rsidRPr="00B90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образеца</w:t>
            </w:r>
            <w:proofErr w:type="spellEnd"/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(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S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) и </w:t>
            </w:r>
            <w:r w:rsidRPr="00B9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D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C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); 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 w:eastAsia="ru-RU"/>
              </w:rPr>
              <w:t>I</w:t>
            </w:r>
            <w:r w:rsidRPr="00B906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B906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индекс адгезии: отношение среднего числа микроорганизмов, прикрепившихся к поверхности эритроцита и % эритроцитов, имеющих на поверхности микроорганизмы.</w:t>
            </w:r>
          </w:p>
        </w:tc>
      </w:tr>
    </w:tbl>
    <w:p w14:paraId="015E99D7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07EC9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должны быть представлены как редактируемый текст, а не как изображения. Таблицы следует размещать рядом с соответствующим текстом в статье. Пронумеруйте таблицы последовательно в соответствии с их появлением в тексте и поместите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необходимые примечания под таблицей. Убедитесь, что данные, представленные в таблицах, не дублируют результаты, описанные в тексте статьи. Избегайте использования вертикального текста и затенения в ячейках таблицы. </w:t>
      </w:r>
    </w:p>
    <w:p w14:paraId="364CA8E8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редактор таблиц MS Word («Вставка&gt; Таблица») для создания таблиц. Каждый столбец / строка в структуре таблицы должен соответствовать одному столбцу / строке в таблице, созданной в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Избегайте любых других способов создания таблиц </w:t>
      </w:r>
      <w:r w:rsidRPr="00B906F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(например, путем установки табуляции или пробелов или посредством импорта таблиц из Excel)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Сноски к таблице должны быть расположены под таблицей. Все таблицы должны упоминаться в тексте, например, (см. Таблица 1) или «как показано в таблице 2».</w:t>
      </w:r>
    </w:p>
    <w:p w14:paraId="35F8A0FD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таблицам и графикам используют три вида примечаний (общие, специфические и вероятностные). Их включают в примечания под таблицей в случае необходимости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поячнения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таблицы, которое невозможно понять только из названия или тела таблицы (например, определения сокращений, атрибуция авторского права, пояснения к </w:t>
      </w:r>
      <w:proofErr w:type="gram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звездочкам</w:t>
      </w:r>
      <w:proofErr w:type="gram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обозначения p-значений в статистических данных). </w:t>
      </w: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Включайте примечания к таблице только по мере необходимости.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они должны располагаться под таблицей в следующем порядке:</w:t>
      </w:r>
    </w:p>
    <w:p w14:paraId="1E44DDD5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примечания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поясняют, квалифицируют или предоставляют информацию о таблице в целом. Пояснения к сокращениям, символам и </w:t>
      </w:r>
      <w:proofErr w:type="gram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</w:t>
      </w:r>
      <w:proofErr w:type="gramEnd"/>
    </w:p>
    <w:p w14:paraId="52FEF8A3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Специфические примечания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объясняют, квалифицируют или предоставляют информацию о конкретной колонке, строке или отдельной записи. Для указания специфических примечаний используйте надписи строчными буквами (например, a, b, c) Первая сноска каждой таблицы должна быть надстрочной a.</w:t>
      </w:r>
    </w:p>
    <w:p w14:paraId="1A957144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a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= 654. </w:t>
      </w:r>
      <w:r w:rsidRPr="00B906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b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участник этой группы был отмечен как потенциальный лидер.</w:t>
      </w:r>
    </w:p>
    <w:p w14:paraId="7226EE54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Вероятностные примечания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читателю результаты тестов на статистическую значимость. </w:t>
      </w:r>
      <w:proofErr w:type="gram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Звездочками</w:t>
      </w:r>
      <w:proofErr w:type="gram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отмечены значения, для которых нулевая гипотеза отвергается, с вероятностью (значение p), указанной в вероятностном примечании. Такие пометки требуются только в тех случаях, когда они имеют отношение к данным в таблице. Постоянно используйте одинаковое количество </w:t>
      </w:r>
      <w:proofErr w:type="gram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звездочек</w:t>
      </w:r>
      <w:proofErr w:type="gram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заданного альфа-уровня на протяжении всей работы.</w:t>
      </w:r>
    </w:p>
    <w:p w14:paraId="5A92084C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*p </w:t>
      </w:r>
      <w:proofErr w:type="gram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 .</w:t>
      </w:r>
      <w:proofErr w:type="gram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05. **p &lt; .01. ***p &lt; .001</w:t>
      </w:r>
    </w:p>
    <w:p w14:paraId="2F552826" w14:textId="77777777" w:rsidR="006B32BF" w:rsidRPr="00B906FD" w:rsidRDefault="006B32BF" w:rsidP="00B906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1F9CA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адаптируете или перепечатываете таблицу или рисунок, который был первоначально опубликован кем-то другим, вам нужно зафиксировать авторские права первоначального источника под таблицей или рисунком включив соответствующую ссылку.</w:t>
      </w:r>
    </w:p>
    <w:p w14:paraId="0E08BF3C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D163A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Адаптировано из "Название источника", Автор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первоисчтоника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год, Название журнала, том(выпуск), с. страница (</w:t>
      </w:r>
      <w:hyperlink r:id="rId18" w:history="1"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doi</w:t>
        </w:r>
        <w:proofErr w:type="spellEnd"/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906F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org</w:t>
        </w:r>
      </w:hyperlink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включите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наличии). </w:t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Национальный исследовательский университет "Высшая школа экономики".</w:t>
      </w:r>
    </w:p>
    <w:p w14:paraId="256A4FBE" w14:textId="77777777" w:rsidR="006B32BF" w:rsidRPr="00B906FD" w:rsidRDefault="006B32BF" w:rsidP="00B906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1E6FD" w14:textId="77777777" w:rsidR="006B32BF" w:rsidRPr="00B906FD" w:rsidRDefault="006B32BF" w:rsidP="00B906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14:paraId="648781BD" w14:textId="77777777" w:rsidR="006B32BF" w:rsidRPr="00B906FD" w:rsidRDefault="006B32BF" w:rsidP="00B906F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журнальная статья:</w:t>
      </w:r>
    </w:p>
    <w:p w14:paraId="3D8921A0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Адаптировано из "Современное образование", Л.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Раицкая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2019, Язык и образование, 5(4), с. 7 (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/10.17323/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jle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.2019.10186). </w:t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Национальный исследовательский университет "Высшая школа экономики".</w:t>
      </w:r>
    </w:p>
    <w:p w14:paraId="50DBDB87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1B32B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диссертация:</w:t>
      </w:r>
    </w:p>
    <w:p w14:paraId="13C34C65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Адаптировано из "Психологическое сопровождение образование", Л.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Раицкая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2019. </w:t>
      </w:r>
      <w:r w:rsidRPr="00B906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Copyright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Л.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Раицкая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67504" w14:textId="77777777" w:rsidR="006B32BF" w:rsidRPr="00B906FD" w:rsidRDefault="006B32BF" w:rsidP="00B906F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3E860" w14:textId="77777777" w:rsidR="006B32BF" w:rsidRPr="00B906FD" w:rsidRDefault="006B32BF" w:rsidP="00B906FD">
      <w:pPr>
        <w:spacing w:after="0" w:line="276" w:lineRule="auto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  <w:r w:rsidRPr="00B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586A77B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</w:p>
    <w:p w14:paraId="59D3F638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bCs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bCs/>
          <w:kern w:val="24"/>
          <w:sz w:val="24"/>
          <w:szCs w:val="24"/>
          <w:lang w:eastAsia="ja-JP"/>
        </w:rPr>
        <w:t>Диаграмма 1</w:t>
      </w:r>
    </w:p>
    <w:p w14:paraId="3399A8B2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bCs/>
          <w:i/>
          <w:iCs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bCs/>
          <w:i/>
          <w:iCs/>
          <w:kern w:val="24"/>
          <w:sz w:val="24"/>
          <w:szCs w:val="24"/>
          <w:lang w:eastAsia="ja-JP"/>
        </w:rPr>
        <w:t>Название диаграммы</w:t>
      </w:r>
    </w:p>
    <w:p w14:paraId="28E99326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eastAsia="ja-JP"/>
        </w:rPr>
      </w:pPr>
    </w:p>
    <w:p w14:paraId="23BEF485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b/>
          <w:kern w:val="24"/>
          <w:sz w:val="24"/>
          <w:szCs w:val="24"/>
          <w:lang w:val="en-US" w:eastAsia="ja-JP"/>
        </w:rPr>
      </w:pPr>
      <w:r w:rsidRPr="00B906FD">
        <w:rPr>
          <w:rFonts w:ascii="Times New Roman" w:eastAsia="SimSun" w:hAnsi="Times New Roman" w:cs="Times New Roman"/>
          <w:b/>
          <w:noProof/>
          <w:kern w:val="24"/>
          <w:sz w:val="24"/>
          <w:szCs w:val="24"/>
          <w:lang w:eastAsia="ru-RU"/>
        </w:rPr>
        <w:drawing>
          <wp:inline distT="0" distB="0" distL="0" distR="0" wp14:anchorId="088EB869" wp14:editId="664539E8">
            <wp:extent cx="5956300" cy="3213100"/>
            <wp:effectExtent l="0" t="0" r="6350" b="6350"/>
            <wp:docPr id="9" name="Chart 2" descr="Clustered column chart showing the values of 3 series for 4 categor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FB75261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i/>
          <w:iCs/>
          <w:kern w:val="24"/>
          <w:sz w:val="24"/>
          <w:szCs w:val="24"/>
          <w:lang w:eastAsia="ja-JP"/>
        </w:rPr>
        <w:t>Примечание</w:t>
      </w:r>
      <w:r w:rsidRPr="00B906FD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. Пояснения к диаграмме должны быть даны здесь</w:t>
      </w:r>
    </w:p>
    <w:p w14:paraId="66E038B0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42EBB60B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67B3925E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Диаграмма 2</w:t>
      </w:r>
    </w:p>
    <w:p w14:paraId="6F032033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>Количество запросов по ключевому слову «</w:t>
      </w:r>
      <w:r w:rsidRPr="00B906FD">
        <w:rPr>
          <w:rFonts w:ascii="Times New Roman" w:eastAsia="SimSun" w:hAnsi="Times New Roman" w:cs="Times New Roman"/>
          <w:i/>
          <w:kern w:val="24"/>
          <w:sz w:val="24"/>
          <w:szCs w:val="24"/>
          <w:lang w:val="en-US" w:eastAsia="ja-JP"/>
        </w:rPr>
        <w:t>Neuromarketing</w:t>
      </w:r>
      <w:r w:rsidRPr="00B906FD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 xml:space="preserve">” данным </w:t>
      </w:r>
      <w:r w:rsidRPr="00B906FD">
        <w:rPr>
          <w:rFonts w:ascii="Times New Roman" w:eastAsia="SimSun" w:hAnsi="Times New Roman" w:cs="Times New Roman"/>
          <w:i/>
          <w:kern w:val="24"/>
          <w:sz w:val="24"/>
          <w:szCs w:val="24"/>
          <w:lang w:val="en-US" w:eastAsia="ja-JP"/>
        </w:rPr>
        <w:t>Google</w:t>
      </w:r>
      <w:r w:rsidRPr="00B906FD"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  <w:t xml:space="preserve"> в период с 2004 по 2019 годы</w:t>
      </w:r>
    </w:p>
    <w:p w14:paraId="65F72EA0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i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noProof/>
          <w:kern w:val="24"/>
          <w:sz w:val="24"/>
          <w:szCs w:val="24"/>
          <w:lang w:eastAsia="ja-JP"/>
        </w:rPr>
        <w:drawing>
          <wp:inline distT="0" distB="0" distL="0" distR="0" wp14:anchorId="08CB681B" wp14:editId="7E6579B8">
            <wp:extent cx="5943600" cy="2424022"/>
            <wp:effectExtent l="0" t="0" r="0" b="1460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DCB7E177-A6DE-44E6-A1FC-D7D43C3D5A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6C491C1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4E188CF4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</w:p>
    <w:p w14:paraId="1EE43F70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Рисунки, схемы, диаграммы должны быть представлены в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высоком разрешении (300 </w:t>
      </w:r>
      <w:proofErr w:type="spellStart"/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ppi</w:t>
      </w:r>
      <w:proofErr w:type="spellEnd"/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формате печатной готовности (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5627A83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свои диаграммы, используя белый фон, не используя окантовку изображения. Диаграммы должны быть подготовлены в серых шкалах цвета, когда это возможно сделать, 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различимости при печати на монохромном принтере. Если цветные изображения используются, пожалуйста, убедитесь, что они могут быть прочитаны и распечатаны на монохромном принтере. Это также относится и к фотографиям. Текст внутри диаграммы должен быть в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(исключения: символы не имеющиеся в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6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B906FD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размер шрифта от 8 до 12. Подписи к рисункам и сноскам должны быть включены в текст статьи, а не быть частью рисунка. Используйте заглавные буквы только в первом слове (исключения: существительные собственные и первое слово после двоеточия или тире). Легенды в диаграммах являются неотъемлемой частью диаграммы. Все диаграммы должны упоминаться в тексте, например, (см. Рисунок 1) или «как показано на рисунке 2».</w:t>
      </w:r>
    </w:p>
    <w:p w14:paraId="1E02D0BA" w14:textId="77777777" w:rsidR="006B32BF" w:rsidRPr="00B906FD" w:rsidRDefault="006B32BF" w:rsidP="00B906FD">
      <w:pPr>
        <w:spacing w:before="240" w:after="0" w:line="276" w:lineRule="auto"/>
        <w:contextualSpacing/>
        <w:jc w:val="both"/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</w:pPr>
      <w:r w:rsidRPr="00B906FD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 xml:space="preserve">Для получения дополнительной информации обо всех элементах АПА форматирования, пожалуйста, обратитесь к руководству по применению </w:t>
      </w:r>
      <w:r w:rsidRPr="00B906FD">
        <w:rPr>
          <w:rFonts w:ascii="Times New Roman" w:eastAsia="SimSun" w:hAnsi="Times New Roman" w:cs="Times New Roman"/>
          <w:i/>
          <w:iCs/>
          <w:kern w:val="24"/>
          <w:sz w:val="24"/>
          <w:szCs w:val="24"/>
          <w:lang w:eastAsia="ja-JP"/>
        </w:rPr>
        <w:t>АПА стиля, 7-е издание</w:t>
      </w:r>
      <w:r w:rsidRPr="00B906FD">
        <w:rPr>
          <w:rFonts w:ascii="Times New Roman" w:eastAsia="SimSun" w:hAnsi="Times New Roman" w:cs="Times New Roman"/>
          <w:kern w:val="24"/>
          <w:sz w:val="24"/>
          <w:szCs w:val="24"/>
          <w:lang w:eastAsia="ja-JP"/>
        </w:rPr>
        <w:t>.</w:t>
      </w:r>
    </w:p>
    <w:p w14:paraId="6D0E40F1" w14:textId="77777777" w:rsidR="006B32BF" w:rsidRPr="00B906FD" w:rsidRDefault="006B32BF" w:rsidP="00B906F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E416E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80F7BF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D2B9D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В качестве примера была использована статья</w:t>
      </w:r>
    </w:p>
    <w:p w14:paraId="236ED59E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6FD">
        <w:rPr>
          <w:rFonts w:ascii="Times New Roman" w:hAnsi="Times New Roman" w:cs="Times New Roman"/>
          <w:sz w:val="24"/>
          <w:szCs w:val="24"/>
          <w:lang w:val="en-US"/>
        </w:rPr>
        <w:t>Lavrusheva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906FD">
        <w:rPr>
          <w:rFonts w:ascii="Times New Roman" w:hAnsi="Times New Roman" w:cs="Times New Roman"/>
          <w:sz w:val="24"/>
          <w:szCs w:val="24"/>
        </w:rPr>
        <w:t xml:space="preserve">. (2020). </w:t>
      </w:r>
      <w:r w:rsidRPr="00B906FD">
        <w:rPr>
          <w:rFonts w:ascii="Times New Roman" w:hAnsi="Times New Roman" w:cs="Times New Roman"/>
          <w:sz w:val="24"/>
          <w:szCs w:val="24"/>
          <w:lang w:val="en-US"/>
        </w:rPr>
        <w:t xml:space="preserve">The concept of vitality. Review of the vitality-related research domain. </w:t>
      </w:r>
      <w:r w:rsidRPr="00B906FD">
        <w:rPr>
          <w:rFonts w:ascii="Times New Roman" w:hAnsi="Times New Roman" w:cs="Times New Roman"/>
          <w:i/>
          <w:iCs/>
          <w:sz w:val="24"/>
          <w:szCs w:val="24"/>
          <w:lang w:val="en-US"/>
        </w:rPr>
        <w:t>New</w:t>
      </w:r>
      <w:r w:rsidRPr="00B906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06FD">
        <w:rPr>
          <w:rFonts w:ascii="Times New Roman" w:hAnsi="Times New Roman" w:cs="Times New Roman"/>
          <w:i/>
          <w:iCs/>
          <w:sz w:val="24"/>
          <w:szCs w:val="24"/>
          <w:lang w:val="en-US"/>
        </w:rPr>
        <w:t>Ideas</w:t>
      </w:r>
      <w:r w:rsidRPr="00B906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06FD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B906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06FD">
        <w:rPr>
          <w:rFonts w:ascii="Times New Roman" w:hAnsi="Times New Roman" w:cs="Times New Roman"/>
          <w:i/>
          <w:iCs/>
          <w:sz w:val="24"/>
          <w:szCs w:val="24"/>
          <w:lang w:val="en-US"/>
        </w:rPr>
        <w:t>Psychology</w:t>
      </w:r>
      <w:r w:rsidRPr="00B906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906FD">
        <w:rPr>
          <w:rFonts w:ascii="Times New Roman" w:hAnsi="Times New Roman" w:cs="Times New Roman"/>
          <w:sz w:val="24"/>
          <w:szCs w:val="24"/>
        </w:rPr>
        <w:t xml:space="preserve">56, 100752. </w:t>
      </w:r>
      <w:hyperlink r:id="rId21" w:tgtFrame="_blank" w:tooltip="Persistent link using digital object identifier" w:history="1">
        <w:r w:rsidRPr="00B906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906F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906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Pr="00B906F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906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B906FD">
          <w:rPr>
            <w:rStyle w:val="a4"/>
            <w:rFonts w:ascii="Times New Roman" w:hAnsi="Times New Roman" w:cs="Times New Roman"/>
            <w:sz w:val="24"/>
            <w:szCs w:val="24"/>
          </w:rPr>
          <w:t>/10.1016/</w:t>
        </w:r>
        <w:r w:rsidRPr="00B906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Pr="00B906F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06F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newideapsych</w:t>
        </w:r>
        <w:proofErr w:type="spellEnd"/>
        <w:r w:rsidRPr="00B906FD">
          <w:rPr>
            <w:rStyle w:val="a4"/>
            <w:rFonts w:ascii="Times New Roman" w:hAnsi="Times New Roman" w:cs="Times New Roman"/>
            <w:sz w:val="24"/>
            <w:szCs w:val="24"/>
          </w:rPr>
          <w:t>.2019.100752</w:t>
        </w:r>
      </w:hyperlink>
    </w:p>
    <w:p w14:paraId="6E05CEFC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06FD">
        <w:rPr>
          <w:rFonts w:ascii="Times New Roman" w:hAnsi="Times New Roman" w:cs="Times New Roman"/>
          <w:b/>
          <w:bCs/>
          <w:sz w:val="24"/>
          <w:szCs w:val="24"/>
        </w:rPr>
        <w:t>Примеры таблицы и диаграммы взяты из работ</w:t>
      </w:r>
    </w:p>
    <w:p w14:paraId="6FE2896A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Букреев, Н. С., Парамонов, Г. В.,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Сумерин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В. А., &amp;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Шанк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М. А. (2020). Преимущества применения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нейротехнологий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 в пищевой промышленности. </w:t>
      </w:r>
      <w:r w:rsidRPr="00B906FD">
        <w:rPr>
          <w:rFonts w:ascii="Times New Roman" w:hAnsi="Times New Roman" w:cs="Times New Roman"/>
          <w:i/>
          <w:iCs/>
          <w:sz w:val="24"/>
          <w:szCs w:val="24"/>
        </w:rPr>
        <w:t xml:space="preserve">Health, Food &amp; </w:t>
      </w:r>
      <w:proofErr w:type="spellStart"/>
      <w:r w:rsidRPr="00B906FD">
        <w:rPr>
          <w:rFonts w:ascii="Times New Roman" w:hAnsi="Times New Roman" w:cs="Times New Roman"/>
          <w:i/>
          <w:iCs/>
          <w:sz w:val="24"/>
          <w:szCs w:val="24"/>
        </w:rPr>
        <w:t>Biotechnology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>, </w:t>
      </w:r>
      <w:r w:rsidRPr="00B906F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B906FD">
        <w:rPr>
          <w:rFonts w:ascii="Times New Roman" w:hAnsi="Times New Roman" w:cs="Times New Roman"/>
          <w:sz w:val="24"/>
          <w:szCs w:val="24"/>
        </w:rPr>
        <w:t>(1). https://doi.org/10.36107/hfb.2020.i1.s266</w:t>
      </w:r>
    </w:p>
    <w:p w14:paraId="60BE88B0" w14:textId="77777777" w:rsidR="006B32BF" w:rsidRPr="00B906FD" w:rsidRDefault="006B32BF" w:rsidP="00B906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6FD">
        <w:rPr>
          <w:rFonts w:ascii="Times New Roman" w:hAnsi="Times New Roman" w:cs="Times New Roman"/>
          <w:sz w:val="24"/>
          <w:szCs w:val="24"/>
        </w:rPr>
        <w:t xml:space="preserve">Ленченко, Е. М., Сысоева, Н. Ю., &amp; </w:t>
      </w:r>
      <w:proofErr w:type="spellStart"/>
      <w:r w:rsidRPr="00B906FD">
        <w:rPr>
          <w:rFonts w:ascii="Times New Roman" w:hAnsi="Times New Roman" w:cs="Times New Roman"/>
          <w:sz w:val="24"/>
          <w:szCs w:val="24"/>
        </w:rPr>
        <w:t>Блюменкранц</w:t>
      </w:r>
      <w:proofErr w:type="spellEnd"/>
      <w:r w:rsidRPr="00B906FD">
        <w:rPr>
          <w:rFonts w:ascii="Times New Roman" w:hAnsi="Times New Roman" w:cs="Times New Roman"/>
          <w:sz w:val="24"/>
          <w:szCs w:val="24"/>
        </w:rPr>
        <w:t xml:space="preserve">, Д. А. (2019). Индикация биопленок и некультивируемых микроорганизмов при мониторинге биологической безопасности пищевого сырья. </w:t>
      </w:r>
      <w:r w:rsidRPr="00B906FD">
        <w:rPr>
          <w:rFonts w:ascii="Times New Roman" w:hAnsi="Times New Roman" w:cs="Times New Roman"/>
          <w:i/>
          <w:iCs/>
          <w:sz w:val="24"/>
          <w:szCs w:val="24"/>
        </w:rPr>
        <w:t xml:space="preserve">Health, Food &amp; </w:t>
      </w:r>
      <w:proofErr w:type="spellStart"/>
      <w:r w:rsidRPr="00B906FD">
        <w:rPr>
          <w:rFonts w:ascii="Times New Roman" w:hAnsi="Times New Roman" w:cs="Times New Roman"/>
          <w:i/>
          <w:iCs/>
          <w:sz w:val="24"/>
          <w:szCs w:val="24"/>
        </w:rPr>
        <w:t>Biotechnology</w:t>
      </w:r>
      <w:proofErr w:type="spellEnd"/>
      <w:r w:rsidRPr="00B906FD">
        <w:rPr>
          <w:rFonts w:ascii="Times New Roman" w:hAnsi="Times New Roman" w:cs="Times New Roman"/>
          <w:i/>
          <w:iCs/>
          <w:sz w:val="24"/>
          <w:szCs w:val="24"/>
        </w:rPr>
        <w:t>, 1</w:t>
      </w:r>
      <w:r w:rsidRPr="00B906FD">
        <w:rPr>
          <w:rFonts w:ascii="Times New Roman" w:hAnsi="Times New Roman" w:cs="Times New Roman"/>
          <w:sz w:val="24"/>
          <w:szCs w:val="24"/>
        </w:rPr>
        <w:t>(3). https://doi.org/10.36107/hfb.2019.i3.s260</w:t>
      </w:r>
    </w:p>
    <w:p w14:paraId="7612088A" w14:textId="77777777" w:rsidR="006B32BF" w:rsidRPr="00B906FD" w:rsidRDefault="006B32BF" w:rsidP="00B906F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B32BF" w:rsidRPr="00B9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eviewer" w:date="2020-05-12T18:00:00Z" w:initials="М">
    <w:p w14:paraId="15FB849A" w14:textId="77777777" w:rsidR="006B32BF" w:rsidRDefault="006B32BF" w:rsidP="006B32BF">
      <w:pPr>
        <w:pStyle w:val="a6"/>
      </w:pPr>
      <w:r>
        <w:rPr>
          <w:rStyle w:val="a5"/>
        </w:rPr>
        <w:annotationRef/>
      </w:r>
      <w:r w:rsidRPr="00401DC4">
        <w:t>ORCID (Открытый идентификатор исследователя и участника) предоставляет постоянный цифровой идентификатор, который отличает исследователя от всех остальных исследователей и, благодаря интеграции в ключевые рабочие процессы исследований, поддерживает автоматические связи между исследователями и их профессиональной деятельностью, обеспечивая признание их работы. Мы призываем всех авторов добавлять свои ORCID в свои рукописи. Если у вас его еще нет, вы можете создать его здесь.</w:t>
      </w:r>
    </w:p>
  </w:comment>
  <w:comment w:id="1" w:author="Reviewer" w:date="2019-05-19T16:21:00Z" w:initials="R">
    <w:p w14:paraId="38131332" w14:textId="77777777" w:rsidR="006B32BF" w:rsidRPr="00FA37A6" w:rsidRDefault="006B32BF" w:rsidP="006B32BF">
      <w:pPr>
        <w:pStyle w:val="a6"/>
      </w:pPr>
      <w:r>
        <w:rPr>
          <w:rStyle w:val="a5"/>
        </w:rPr>
        <w:annotationRef/>
      </w:r>
      <w:r>
        <w:t>Ссылка на статью в журнале</w:t>
      </w:r>
    </w:p>
  </w:comment>
  <w:comment w:id="2" w:author="Reviewer" w:date="2019-05-19T16:21:00Z" w:initials="R">
    <w:p w14:paraId="4ED44466" w14:textId="77777777" w:rsidR="006B32BF" w:rsidRPr="00FA37A6" w:rsidRDefault="006B32BF" w:rsidP="006B32BF">
      <w:pPr>
        <w:pStyle w:val="a6"/>
      </w:pPr>
      <w:r>
        <w:rPr>
          <w:rStyle w:val="a5"/>
        </w:rPr>
        <w:annotationRef/>
      </w:r>
      <w:r>
        <w:t>Ссылка на монографию</w:t>
      </w:r>
    </w:p>
  </w:comment>
  <w:comment w:id="3" w:author="Reviewer" w:date="2019-05-19T16:22:00Z" w:initials="R">
    <w:p w14:paraId="4050D1B9" w14:textId="77777777" w:rsidR="006B32BF" w:rsidRPr="00FA37A6" w:rsidRDefault="006B32BF" w:rsidP="006B32BF">
      <w:pPr>
        <w:pStyle w:val="a6"/>
      </w:pPr>
      <w:r>
        <w:rPr>
          <w:rStyle w:val="a5"/>
        </w:rPr>
        <w:annotationRef/>
      </w:r>
      <w:r>
        <w:t>Ссылка на статью в энциклопедии</w:t>
      </w:r>
    </w:p>
  </w:comment>
  <w:comment w:id="4" w:author="Reviewer" w:date="2019-05-19T16:22:00Z" w:initials="R">
    <w:p w14:paraId="778A89C9" w14:textId="77777777" w:rsidR="006B32BF" w:rsidRPr="00FA37A6" w:rsidRDefault="006B32BF" w:rsidP="006B32BF">
      <w:pPr>
        <w:pStyle w:val="a6"/>
      </w:pPr>
      <w:r>
        <w:rPr>
          <w:rStyle w:val="a5"/>
        </w:rPr>
        <w:annotationRef/>
      </w:r>
      <w:r>
        <w:t>Ссылка на главу в книге</w:t>
      </w:r>
    </w:p>
  </w:comment>
  <w:comment w:id="5" w:author="Reviewer" w:date="2019-05-19T16:23:00Z" w:initials="R">
    <w:p w14:paraId="18D4CD39" w14:textId="77777777" w:rsidR="006B32BF" w:rsidRPr="00FA37A6" w:rsidRDefault="006B32BF" w:rsidP="006B32BF">
      <w:pPr>
        <w:pStyle w:val="a6"/>
      </w:pPr>
      <w:r>
        <w:rPr>
          <w:rStyle w:val="a5"/>
        </w:rPr>
        <w:annotationRef/>
      </w:r>
      <w:r>
        <w:t xml:space="preserve">Ссылка на источник, написанный не на английском языке – НУЖНО ОБЯЗАТЕЛЬНО ДАТЬ ПАРАЛЛЕЛЬНЫЙ АНГЛИЙСКИЙ ПЕРЕВОД НАЗВАНИЯ  </w:t>
      </w:r>
    </w:p>
  </w:comment>
  <w:comment w:id="6" w:author="Reviewer" w:date="2019-05-19T16:25:00Z" w:initials="R">
    <w:p w14:paraId="36D1B815" w14:textId="77777777" w:rsidR="006B32BF" w:rsidRPr="00FA37A6" w:rsidRDefault="006B32BF" w:rsidP="006B32BF">
      <w:pPr>
        <w:pStyle w:val="a6"/>
      </w:pPr>
      <w:r>
        <w:rPr>
          <w:rStyle w:val="a5"/>
        </w:rPr>
        <w:annotationRef/>
      </w:r>
      <w:r>
        <w:t>Указан переводчик</w:t>
      </w:r>
    </w:p>
  </w:comment>
  <w:comment w:id="7" w:author="Reviewer" w:date="2019-05-19T16:25:00Z" w:initials="R">
    <w:p w14:paraId="268FD632" w14:textId="77777777" w:rsidR="006B32BF" w:rsidRPr="009D5C42" w:rsidRDefault="006B32BF" w:rsidP="006B32BF">
      <w:pPr>
        <w:pStyle w:val="a6"/>
      </w:pPr>
      <w:r>
        <w:rPr>
          <w:rStyle w:val="a5"/>
        </w:rPr>
        <w:annotationRef/>
      </w:r>
      <w:r>
        <w:t>Это описание источника из газеты, но такие источники указываются в качестве постраничных и не вносятся в список литературы</w:t>
      </w:r>
    </w:p>
  </w:comment>
  <w:comment w:id="8" w:author="Reviewer" w:date="2019-05-19T16:26:00Z" w:initials="R">
    <w:p w14:paraId="77190A76" w14:textId="77777777" w:rsidR="006B32BF" w:rsidRPr="009D5C42" w:rsidRDefault="006B32BF" w:rsidP="006B32BF">
      <w:pPr>
        <w:pStyle w:val="a6"/>
      </w:pPr>
      <w:r>
        <w:rPr>
          <w:rStyle w:val="a5"/>
        </w:rPr>
        <w:annotationRef/>
      </w:r>
      <w:r>
        <w:t>Ссылка на диссертацию</w:t>
      </w:r>
    </w:p>
  </w:comment>
  <w:comment w:id="9" w:author="Reviewer" w:date="2019-04-21T15:51:00Z" w:initials="R">
    <w:p w14:paraId="16B349F4" w14:textId="77777777" w:rsidR="006B32BF" w:rsidRPr="009D5C42" w:rsidRDefault="006B32BF" w:rsidP="006B32BF">
      <w:pPr>
        <w:pStyle w:val="a6"/>
      </w:pPr>
      <w:r>
        <w:rPr>
          <w:rStyle w:val="a5"/>
        </w:rPr>
        <w:annotationRef/>
      </w:r>
      <w:r>
        <w:t>Запятая перед последним автором</w:t>
      </w:r>
    </w:p>
  </w:comment>
  <w:comment w:id="10" w:author="Reviewer" w:date="2019-04-21T15:52:00Z" w:initials="R">
    <w:p w14:paraId="7728DD7E" w14:textId="77777777" w:rsidR="006B32BF" w:rsidRPr="009D5C42" w:rsidRDefault="006B32BF" w:rsidP="006B32BF">
      <w:pPr>
        <w:pStyle w:val="a6"/>
      </w:pPr>
      <w:r>
        <w:rPr>
          <w:rStyle w:val="a5"/>
        </w:rPr>
        <w:annotationRef/>
      </w:r>
      <w:r>
        <w:t>В названии журнала первые буквы в каждом слове названия должны быть заглавными</w:t>
      </w:r>
    </w:p>
  </w:comment>
  <w:comment w:id="11" w:author="Reviewer" w:date="2019-04-21T15:53:00Z" w:initials="R">
    <w:p w14:paraId="75C63264" w14:textId="77777777" w:rsidR="006B32BF" w:rsidRPr="00D9643D" w:rsidRDefault="006B32BF" w:rsidP="006B32BF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rStyle w:val="a5"/>
        </w:rPr>
        <w:annotationRef/>
      </w:r>
      <w:r w:rsidRPr="00D9643D">
        <w:rPr>
          <w:lang w:val="en-US"/>
        </w:rPr>
        <w:t>Only the volume is cited, not the issue (unless the page numbers start from 1 in each issue).</w:t>
      </w:r>
    </w:p>
  </w:comment>
  <w:comment w:id="12" w:author="Reviewer" w:date="2019-04-21T15:52:00Z" w:initials="R">
    <w:p w14:paraId="4F881DD7" w14:textId="77777777" w:rsidR="006B32BF" w:rsidRPr="00432D9F" w:rsidRDefault="006B32BF" w:rsidP="006B32BF">
      <w:pPr>
        <w:pStyle w:val="a6"/>
      </w:pPr>
      <w:r>
        <w:rPr>
          <w:rStyle w:val="a5"/>
        </w:rPr>
        <w:annotationRef/>
      </w:r>
      <w:r>
        <w:t>Название статей пишется прописными буквами:</w:t>
      </w:r>
      <w:r w:rsidRPr="00432D9F">
        <w:t xml:space="preserve"> </w:t>
      </w:r>
      <w:r>
        <w:t>за исключением имен собственных и первого слова в названии, после двоеточия и тире</w:t>
      </w:r>
      <w:r w:rsidRPr="00432D9F">
        <w:t xml:space="preserve"> </w:t>
      </w:r>
      <w:r>
        <w:t>первое слово так же пишется с большой буквы</w:t>
      </w:r>
      <w:r w:rsidRPr="00432D9F">
        <w:t>.</w:t>
      </w:r>
    </w:p>
  </w:comment>
  <w:comment w:id="13" w:author="Reviewer" w:date="2019-04-21T15:54:00Z" w:initials="R">
    <w:p w14:paraId="33ED9028" w14:textId="77777777" w:rsidR="006B32BF" w:rsidRPr="009D5C42" w:rsidRDefault="006B32BF" w:rsidP="006B32BF">
      <w:pPr>
        <w:pStyle w:val="a6"/>
      </w:pPr>
      <w:r>
        <w:rPr>
          <w:rStyle w:val="a5"/>
        </w:rPr>
        <w:annotationRef/>
      </w:r>
      <w:r>
        <w:t>Укажите страницы, на которых напечатана глава</w:t>
      </w:r>
    </w:p>
  </w:comment>
  <w:comment w:id="14" w:author="Reviewer" w:date="2019-04-21T15:54:00Z" w:initials="R">
    <w:p w14:paraId="3BC01A36" w14:textId="77777777" w:rsidR="006B32BF" w:rsidRPr="009D5C42" w:rsidRDefault="006B32BF" w:rsidP="006B32BF">
      <w:r>
        <w:rPr>
          <w:rStyle w:val="a5"/>
        </w:rPr>
        <w:annotationRef/>
      </w:r>
      <w:r>
        <w:t>Укажите номер выпуска, если он не первый</w:t>
      </w:r>
    </w:p>
  </w:comment>
  <w:comment w:id="15" w:author="Reviewer" w:date="2019-04-21T15:58:00Z" w:initials="R">
    <w:p w14:paraId="53BA4EA0" w14:textId="77777777" w:rsidR="006B32BF" w:rsidRPr="009D5C42" w:rsidRDefault="006B32BF" w:rsidP="006B32BF">
      <w:pPr>
        <w:pStyle w:val="a6"/>
      </w:pPr>
      <w:r>
        <w:rPr>
          <w:rStyle w:val="a5"/>
        </w:rPr>
        <w:annotationRef/>
      </w:r>
      <w:r>
        <w:t>Инициалы имени редактора указываются ПЕРЕД фамилией</w:t>
      </w:r>
    </w:p>
  </w:comment>
  <w:comment w:id="16" w:author="Reviewer" w:date="2019-04-21T15:58:00Z" w:initials="R">
    <w:p w14:paraId="2D673521" w14:textId="77777777" w:rsidR="006B32BF" w:rsidRPr="009D5C42" w:rsidRDefault="006B32BF" w:rsidP="006B32BF">
      <w:pPr>
        <w:pStyle w:val="a6"/>
      </w:pPr>
      <w:r>
        <w:rPr>
          <w:rStyle w:val="a5"/>
        </w:rPr>
        <w:annotationRef/>
      </w:r>
      <w:r>
        <w:t>Не ставьте запятую перед</w:t>
      </w:r>
      <w:r w:rsidRPr="00432D9F">
        <w:t xml:space="preserve"> &amp;</w:t>
      </w:r>
      <w:r>
        <w:t xml:space="preserve"> когда перечисляете редакторов</w:t>
      </w:r>
    </w:p>
  </w:comment>
  <w:comment w:id="17" w:author="Reviewer" w:date="2019-04-21T16:15:00Z" w:initials="R">
    <w:p w14:paraId="6B6E0721" w14:textId="77777777" w:rsidR="006B32BF" w:rsidRPr="00432D9F" w:rsidRDefault="006B32BF" w:rsidP="006B32BF">
      <w:pPr>
        <w:pStyle w:val="a6"/>
      </w:pPr>
      <w:r>
        <w:rPr>
          <w:rStyle w:val="a5"/>
        </w:rPr>
        <w:annotationRef/>
      </w:r>
      <w:r>
        <w:t>Название статей и книг пишется с маленькой буквы</w:t>
      </w:r>
      <w:r w:rsidRPr="00432D9F">
        <w:t xml:space="preserve">, </w:t>
      </w:r>
      <w:r>
        <w:t>за исключением слов после двоеточия</w:t>
      </w:r>
      <w:r w:rsidRPr="00432D9F">
        <w:t xml:space="preserve"> (:) </w:t>
      </w:r>
      <w:r>
        <w:t>или тире</w:t>
      </w:r>
      <w:r w:rsidRPr="00432D9F">
        <w:t xml:space="preserve"> (–).</w:t>
      </w:r>
    </w:p>
  </w:comment>
  <w:comment w:id="18" w:author="Reviewer" w:date="2019-04-21T15:59:00Z" w:initials="R">
    <w:p w14:paraId="77147C83" w14:textId="77777777" w:rsidR="006B32BF" w:rsidRPr="001156A1" w:rsidRDefault="006B32BF" w:rsidP="006B32BF">
      <w:pPr>
        <w:pStyle w:val="a6"/>
      </w:pPr>
      <w:r>
        <w:rPr>
          <w:rStyle w:val="a5"/>
        </w:rPr>
        <w:annotationRef/>
      </w:r>
      <w:r>
        <w:rPr>
          <w:rStyle w:val="a5"/>
        </w:rPr>
        <w:t>Если книга вышла под редакцией, необходимо указывать фамилию и инициалы редактора</w:t>
      </w:r>
    </w:p>
  </w:comment>
  <w:comment w:id="19" w:author="Reviewer" w:date="2019-04-21T16:01:00Z" w:initials="R">
    <w:p w14:paraId="67F9B3C9" w14:textId="77777777" w:rsidR="006B32BF" w:rsidRPr="001156A1" w:rsidRDefault="006B32BF" w:rsidP="006B32BF">
      <w:pPr>
        <w:pStyle w:val="a6"/>
      </w:pPr>
      <w:r>
        <w:rPr>
          <w:rStyle w:val="a5"/>
        </w:rPr>
        <w:annotationRef/>
      </w:r>
      <w:r>
        <w:t>Добавьте перевод заголовка, если источник напечатан не на английском</w:t>
      </w:r>
    </w:p>
  </w:comment>
  <w:comment w:id="20" w:author="Reviewer" w:date="2019-04-21T16:02:00Z" w:initials="R">
    <w:p w14:paraId="71730C25" w14:textId="77777777" w:rsidR="006B32BF" w:rsidRPr="001156A1" w:rsidRDefault="006B32BF" w:rsidP="006B32BF">
      <w:pPr>
        <w:pStyle w:val="a6"/>
      </w:pPr>
      <w:r>
        <w:rPr>
          <w:rStyle w:val="a5"/>
        </w:rPr>
        <w:annotationRef/>
      </w:r>
      <w:r>
        <w:t>Укажите фамилию переводчика, если цитируемый источник переводной</w:t>
      </w:r>
    </w:p>
  </w:comment>
  <w:comment w:id="21" w:author="Reviewer" w:date="2019-04-21T16:09:00Z" w:initials="R">
    <w:p w14:paraId="65A5D762" w14:textId="77777777" w:rsidR="006B32BF" w:rsidRPr="001156A1" w:rsidRDefault="006B32BF" w:rsidP="006B32BF">
      <w:pPr>
        <w:pStyle w:val="a6"/>
      </w:pPr>
      <w:r>
        <w:rPr>
          <w:rStyle w:val="a5"/>
        </w:rPr>
        <w:annotationRef/>
      </w:r>
      <w:r>
        <w:rPr>
          <w:rStyle w:val="a5"/>
        </w:rPr>
        <w:t>Укажите дату публикации для статей, опубликованных в газетах</w:t>
      </w:r>
    </w:p>
  </w:comment>
  <w:comment w:id="22" w:author="Reviewer" w:date="2020-03-14T11:21:00Z" w:initials="MOU">
    <w:p w14:paraId="2644B2D4" w14:textId="77777777" w:rsidR="006B32BF" w:rsidRPr="00494CC2" w:rsidRDefault="006B32BF" w:rsidP="006B32BF">
      <w:pPr>
        <w:pStyle w:val="a6"/>
      </w:pPr>
      <w:r>
        <w:rPr>
          <w:rStyle w:val="a5"/>
        </w:rPr>
        <w:annotationRef/>
      </w:r>
      <w:r>
        <w:t>Укажите тип диссертации и название университета в квадратных скобках</w:t>
      </w:r>
    </w:p>
  </w:comment>
  <w:comment w:id="23" w:author="Reviewer" w:date="2020-03-14T11:19:00Z" w:initials="MOU">
    <w:p w14:paraId="348D3BE5" w14:textId="77777777" w:rsidR="006B32BF" w:rsidRPr="00494CC2" w:rsidRDefault="006B32BF" w:rsidP="006B32BF">
      <w:pPr>
        <w:pStyle w:val="a6"/>
      </w:pPr>
      <w:r>
        <w:rPr>
          <w:rStyle w:val="a5"/>
        </w:rPr>
        <w:annotationRef/>
      </w:r>
      <w:r>
        <w:t>Необходимо указать репозитарий, в котором хранится диссертация.</w:t>
      </w:r>
    </w:p>
  </w:comment>
  <w:comment w:id="24" w:author="Reviewer" w:date="2019-05-20T09:41:00Z" w:initials="R">
    <w:p w14:paraId="293F819B" w14:textId="77777777" w:rsidR="006B32BF" w:rsidRPr="0080074C" w:rsidRDefault="006B32BF" w:rsidP="006B32BF">
      <w:pPr>
        <w:pStyle w:val="a6"/>
      </w:pPr>
      <w:r>
        <w:rPr>
          <w:rStyle w:val="a5"/>
        </w:rPr>
        <w:annotationRef/>
      </w:r>
      <w:r>
        <w:t>Страница указывается в случае прямого цитирования</w:t>
      </w:r>
    </w:p>
  </w:comment>
  <w:comment w:id="25" w:author="Reviewer" w:date="2019-05-20T09:45:00Z" w:initials="R">
    <w:p w14:paraId="045BE0BE" w14:textId="77777777" w:rsidR="006B32BF" w:rsidRPr="0080074C" w:rsidRDefault="006B32BF" w:rsidP="006B32BF">
      <w:pPr>
        <w:pStyle w:val="a6"/>
      </w:pPr>
      <w:r>
        <w:rPr>
          <w:rStyle w:val="a5"/>
        </w:rPr>
        <w:annotationRef/>
      </w:r>
      <w:r>
        <w:t xml:space="preserve">Страница указывается если цитируется информация не с той страницы, с которой она цитировалась выше.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FB849A" w15:done="0"/>
  <w15:commentEx w15:paraId="38131332" w15:done="0"/>
  <w15:commentEx w15:paraId="4ED44466" w15:done="0"/>
  <w15:commentEx w15:paraId="4050D1B9" w15:done="0"/>
  <w15:commentEx w15:paraId="778A89C9" w15:done="0"/>
  <w15:commentEx w15:paraId="18D4CD39" w15:done="0"/>
  <w15:commentEx w15:paraId="36D1B815" w15:done="0"/>
  <w15:commentEx w15:paraId="268FD632" w15:done="0"/>
  <w15:commentEx w15:paraId="77190A76" w15:done="0"/>
  <w15:commentEx w15:paraId="16B349F4" w15:done="0"/>
  <w15:commentEx w15:paraId="7728DD7E" w15:done="0"/>
  <w15:commentEx w15:paraId="75C63264" w15:done="0"/>
  <w15:commentEx w15:paraId="4F881DD7" w15:done="0"/>
  <w15:commentEx w15:paraId="33ED9028" w15:done="0"/>
  <w15:commentEx w15:paraId="3BC01A36" w15:done="0"/>
  <w15:commentEx w15:paraId="53BA4EA0" w15:done="0"/>
  <w15:commentEx w15:paraId="2D673521" w15:done="0"/>
  <w15:commentEx w15:paraId="6B6E0721" w15:done="0"/>
  <w15:commentEx w15:paraId="77147C83" w15:done="0"/>
  <w15:commentEx w15:paraId="67F9B3C9" w15:done="0"/>
  <w15:commentEx w15:paraId="71730C25" w15:done="0"/>
  <w15:commentEx w15:paraId="65A5D762" w15:done="0"/>
  <w15:commentEx w15:paraId="2644B2D4" w15:done="0"/>
  <w15:commentEx w15:paraId="348D3BE5" w15:done="0"/>
  <w15:commentEx w15:paraId="293F819B" w15:done="0"/>
  <w15:commentEx w15:paraId="045BE0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6562B4" w16cex:dateUtc="2020-05-12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FB849A" w16cid:durableId="226562B4"/>
  <w16cid:commentId w16cid:paraId="38131332" w16cid:durableId="208C0102"/>
  <w16cid:commentId w16cid:paraId="4ED44466" w16cid:durableId="208C0124"/>
  <w16cid:commentId w16cid:paraId="4050D1B9" w16cid:durableId="208C0141"/>
  <w16cid:commentId w16cid:paraId="778A89C9" w16cid:durableId="208C014F"/>
  <w16cid:commentId w16cid:paraId="18D4CD39" w16cid:durableId="208C0178"/>
  <w16cid:commentId w16cid:paraId="36D1B815" w16cid:durableId="208C01E3"/>
  <w16cid:commentId w16cid:paraId="268FD632" w16cid:durableId="208C01F7"/>
  <w16cid:commentId w16cid:paraId="77190A76" w16cid:durableId="208C0243"/>
  <w16cid:commentId w16cid:paraId="16B349F4" w16cid:durableId="208BB85D"/>
  <w16cid:commentId w16cid:paraId="7728DD7E" w16cid:durableId="208BB85E"/>
  <w16cid:commentId w16cid:paraId="75C63264" w16cid:durableId="208BB85F"/>
  <w16cid:commentId w16cid:paraId="4F881DD7" w16cid:durableId="208BB860"/>
  <w16cid:commentId w16cid:paraId="33ED9028" w16cid:durableId="208BB861"/>
  <w16cid:commentId w16cid:paraId="3BC01A36" w16cid:durableId="208BB862"/>
  <w16cid:commentId w16cid:paraId="53BA4EA0" w16cid:durableId="208BB863"/>
  <w16cid:commentId w16cid:paraId="2D673521" w16cid:durableId="208BB864"/>
  <w16cid:commentId w16cid:paraId="6B6E0721" w16cid:durableId="208BB865"/>
  <w16cid:commentId w16cid:paraId="77147C83" w16cid:durableId="208BB867"/>
  <w16cid:commentId w16cid:paraId="67F9B3C9" w16cid:durableId="208BB868"/>
  <w16cid:commentId w16cid:paraId="71730C25" w16cid:durableId="208BB869"/>
  <w16cid:commentId w16cid:paraId="65A5D762" w16cid:durableId="208BB86B"/>
  <w16cid:commentId w16cid:paraId="2644B2D4" w16cid:durableId="22173CBA"/>
  <w16cid:commentId w16cid:paraId="348D3BE5" w16cid:durableId="22173C44"/>
  <w16cid:commentId w16cid:paraId="293F819B" w16cid:durableId="208CF4D9"/>
  <w16cid:commentId w16cid:paraId="045BE0BE" w16cid:durableId="208CF5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00CC" w14:textId="77777777" w:rsidR="00636785" w:rsidRDefault="00636785">
      <w:pPr>
        <w:spacing w:after="0" w:line="240" w:lineRule="auto"/>
      </w:pPr>
      <w:r>
        <w:separator/>
      </w:r>
    </w:p>
  </w:endnote>
  <w:endnote w:type="continuationSeparator" w:id="0">
    <w:p w14:paraId="3B70DBCA" w14:textId="77777777" w:rsidR="00636785" w:rsidRDefault="0063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20F5" w14:textId="77777777" w:rsidR="00636785" w:rsidRDefault="00636785">
      <w:pPr>
        <w:spacing w:after="0" w:line="240" w:lineRule="auto"/>
      </w:pPr>
      <w:r>
        <w:separator/>
      </w:r>
    </w:p>
  </w:footnote>
  <w:footnote w:type="continuationSeparator" w:id="0">
    <w:p w14:paraId="6C4DD3ED" w14:textId="77777777" w:rsidR="00636785" w:rsidRDefault="0063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242029">
    <w:abstractNumId w:val="0"/>
  </w:num>
  <w:num w:numId="2" w16cid:durableId="17004814">
    <w:abstractNumId w:val="2"/>
  </w:num>
  <w:num w:numId="3" w16cid:durableId="1644115794">
    <w:abstractNumId w:val="1"/>
  </w:num>
  <w:num w:numId="4" w16cid:durableId="1836236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iewer">
    <w15:presenceInfo w15:providerId="None" w15:userId="Review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BF"/>
    <w:rsid w:val="002F7141"/>
    <w:rsid w:val="00636785"/>
    <w:rsid w:val="006B32BF"/>
    <w:rsid w:val="00B14C72"/>
    <w:rsid w:val="00B906FD"/>
    <w:rsid w:val="00BB32C2"/>
    <w:rsid w:val="00E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294AC8"/>
  <w15:chartTrackingRefBased/>
  <w15:docId w15:val="{0E5AF4C2-A5B9-0440-B898-38DF8EFB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BF"/>
    <w:pPr>
      <w:spacing w:after="160" w:line="259" w:lineRule="auto"/>
    </w:pPr>
    <w:rPr>
      <w:sz w:val="22"/>
      <w:szCs w:val="22"/>
    </w:rPr>
  </w:style>
  <w:style w:type="paragraph" w:styleId="1">
    <w:name w:val="heading 1"/>
    <w:aliases w:val="Heading Level 1"/>
    <w:basedOn w:val="a0"/>
    <w:next w:val="a"/>
    <w:link w:val="10"/>
    <w:qFormat/>
    <w:rsid w:val="006B32BF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ing Level 1 Знак"/>
    <w:basedOn w:val="a1"/>
    <w:link w:val="1"/>
    <w:rsid w:val="006B32BF"/>
    <w:rPr>
      <w:rFonts w:ascii="Times New Roman" w:eastAsia="Times New Roman" w:hAnsi="Times New Roman" w:cs="Arial"/>
      <w:b/>
      <w:bCs/>
      <w:kern w:val="32"/>
      <w:szCs w:val="32"/>
      <w:lang w:val="en-US" w:eastAsia="ru-RU"/>
    </w:rPr>
  </w:style>
  <w:style w:type="character" w:styleId="a4">
    <w:name w:val="Hyperlink"/>
    <w:basedOn w:val="a1"/>
    <w:uiPriority w:val="99"/>
    <w:unhideWhenUsed/>
    <w:rsid w:val="006B32BF"/>
    <w:rPr>
      <w:color w:val="0563C1" w:themeColor="hyperlink"/>
      <w:u w:val="single"/>
    </w:rPr>
  </w:style>
  <w:style w:type="character" w:styleId="a5">
    <w:name w:val="annotation reference"/>
    <w:basedOn w:val="a1"/>
    <w:uiPriority w:val="99"/>
    <w:semiHidden/>
    <w:unhideWhenUsed/>
    <w:rsid w:val="006B32BF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B32B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6B32BF"/>
    <w:rPr>
      <w:sz w:val="20"/>
      <w:szCs w:val="20"/>
    </w:rPr>
  </w:style>
  <w:style w:type="paragraph" w:styleId="a8">
    <w:name w:val="Title"/>
    <w:basedOn w:val="a"/>
    <w:link w:val="a9"/>
    <w:rsid w:val="006B32BF"/>
    <w:pPr>
      <w:spacing w:before="120" w:after="0" w:line="240" w:lineRule="auto"/>
      <w:jc w:val="center"/>
      <w:outlineLvl w:val="0"/>
    </w:pPr>
    <w:rPr>
      <w:rFonts w:ascii="Times New Roman" w:eastAsia="Times New Roman" w:hAnsi="Times New Roman" w:cs="Arial"/>
      <w:bCs/>
      <w:kern w:val="28"/>
      <w:sz w:val="24"/>
      <w:szCs w:val="32"/>
      <w:lang w:val="en-US" w:eastAsia="ru-RU"/>
    </w:rPr>
  </w:style>
  <w:style w:type="character" w:customStyle="1" w:styleId="a9">
    <w:name w:val="Заголовок Знак"/>
    <w:basedOn w:val="a1"/>
    <w:link w:val="a8"/>
    <w:rsid w:val="006B32BF"/>
    <w:rPr>
      <w:rFonts w:ascii="Times New Roman" w:eastAsia="Times New Roman" w:hAnsi="Times New Roman" w:cs="Arial"/>
      <w:bCs/>
      <w:kern w:val="28"/>
      <w:szCs w:val="32"/>
      <w:lang w:val="en-US" w:eastAsia="ru-RU"/>
    </w:rPr>
  </w:style>
  <w:style w:type="paragraph" w:customStyle="1" w:styleId="Articletitle">
    <w:name w:val="Article title"/>
    <w:basedOn w:val="a"/>
    <w:next w:val="a"/>
    <w:rsid w:val="006B32BF"/>
    <w:pPr>
      <w:spacing w:before="120" w:after="120" w:line="360" w:lineRule="auto"/>
      <w:jc w:val="both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character" w:styleId="aa">
    <w:name w:val="Strong"/>
    <w:uiPriority w:val="22"/>
    <w:unhideWhenUsed/>
    <w:qFormat/>
    <w:rsid w:val="006B32BF"/>
    <w:rPr>
      <w:b w:val="0"/>
      <w:bCs w:val="0"/>
      <w:caps/>
      <w:smallCaps w:val="0"/>
    </w:rPr>
  </w:style>
  <w:style w:type="paragraph" w:styleId="ab">
    <w:name w:val="Normal (Web)"/>
    <w:basedOn w:val="a"/>
    <w:uiPriority w:val="99"/>
    <w:unhideWhenUsed/>
    <w:rsid w:val="006B32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List Paragraph"/>
    <w:aliases w:val="References"/>
    <w:basedOn w:val="ad"/>
    <w:uiPriority w:val="34"/>
    <w:qFormat/>
    <w:rsid w:val="006B32BF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table" w:customStyle="1" w:styleId="APAReport">
    <w:name w:val="APA Report"/>
    <w:basedOn w:val="a2"/>
    <w:uiPriority w:val="99"/>
    <w:rsid w:val="006B32BF"/>
    <w:rPr>
      <w:rFonts w:ascii="Times New Roman" w:eastAsia="SimSun" w:hAnsi="Times New Roman" w:cs="Times New Roman"/>
      <w:lang w:val="en-US"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footer"/>
    <w:basedOn w:val="a"/>
    <w:link w:val="af"/>
    <w:uiPriority w:val="99"/>
    <w:unhideWhenUsed/>
    <w:rsid w:val="006B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B32BF"/>
    <w:rPr>
      <w:sz w:val="22"/>
      <w:szCs w:val="22"/>
    </w:rPr>
  </w:style>
  <w:style w:type="paragraph" w:styleId="a0">
    <w:name w:val="Body Text"/>
    <w:basedOn w:val="a"/>
    <w:link w:val="af0"/>
    <w:uiPriority w:val="99"/>
    <w:semiHidden/>
    <w:unhideWhenUsed/>
    <w:rsid w:val="006B32BF"/>
    <w:pPr>
      <w:spacing w:after="120"/>
    </w:pPr>
  </w:style>
  <w:style w:type="character" w:customStyle="1" w:styleId="af0">
    <w:name w:val="Основной текст Знак"/>
    <w:basedOn w:val="a1"/>
    <w:link w:val="a0"/>
    <w:uiPriority w:val="99"/>
    <w:semiHidden/>
    <w:rsid w:val="006B32BF"/>
    <w:rPr>
      <w:sz w:val="22"/>
      <w:szCs w:val="22"/>
    </w:rPr>
  </w:style>
  <w:style w:type="paragraph" w:styleId="ad">
    <w:name w:val="Bibliography"/>
    <w:basedOn w:val="a"/>
    <w:next w:val="a"/>
    <w:uiPriority w:val="37"/>
    <w:semiHidden/>
    <w:unhideWhenUsed/>
    <w:rsid w:val="006B32BF"/>
  </w:style>
  <w:style w:type="paragraph" w:styleId="af1">
    <w:name w:val="header"/>
    <w:basedOn w:val="a"/>
    <w:link w:val="af2"/>
    <w:uiPriority w:val="99"/>
    <w:unhideWhenUsed/>
    <w:rsid w:val="00EB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EB28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washingtonpost.com/dir/subdir/2014/05/11/a-d9-11e3_story.html" TargetMode="External"/><Relationship Id="rId18" Type="http://schemas.openxmlformats.org/officeDocument/2006/relationships/hyperlink" Target="https://doi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newideapsych.2019.100752" TargetMode="External"/><Relationship Id="rId7" Type="http://schemas.openxmlformats.org/officeDocument/2006/relationships/comments" Target="comments.xml"/><Relationship Id="rId12" Type="http://schemas.openxmlformats.org/officeDocument/2006/relationships/hyperlink" Target="http://dx.doi.org/10.1037/rmh0000008" TargetMode="External"/><Relationship Id="rId17" Type="http://schemas.openxmlformats.org/officeDocument/2006/relationships/hyperlink" Target="https://jle.hse.ru/foot" TargetMode="External"/><Relationship Id="rId2" Type="http://schemas.openxmlformats.org/officeDocument/2006/relationships/styles" Target="styles.xml"/><Relationship Id="rId16" Type="http://schemas.openxmlformats.org/officeDocument/2006/relationships/hyperlink" Target="http://vuir.vu.edu.au/35038/" TargetMode="External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37/rmh000000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ashingtonpost.com/dir/subdir/2014/05/11/a-d9-11e3_story.html" TargetMode="External"/><Relationship Id="rId23" Type="http://schemas.microsoft.com/office/2011/relationships/people" Target="people.xml"/><Relationship Id="rId10" Type="http://schemas.microsoft.com/office/2018/08/relationships/commentsExtensible" Target="commentsExtensible.xml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blog.Apastyle.org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______________________.xlsm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ta-Game\Downloads\Populyarnost_zapros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838238503769116E-2"/>
          <c:y val="4.3478260869565223E-2"/>
          <c:w val="0.93516176149623065"/>
          <c:h val="0.77441349475584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Серия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8E-FF4A-9A8A-F566CF66D4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Серия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8E-FF4A-9A8A-F566CF66D46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Серия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8E-FF4A-9A8A-F566CF66D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9238656"/>
        <c:axId val="138323072"/>
      </c:barChart>
      <c:catAx>
        <c:axId val="18923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323072"/>
        <c:crosses val="autoZero"/>
        <c:auto val="1"/>
        <c:lblAlgn val="ctr"/>
        <c:lblOffset val="100"/>
        <c:noMultiLvlLbl val="0"/>
      </c:catAx>
      <c:valAx>
        <c:axId val="138323072"/>
        <c:scaling>
          <c:orientation val="minMax"/>
        </c:scaling>
        <c:delete val="0"/>
        <c:axPos val="l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923865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запросов по ключевому слову </a:t>
            </a:r>
            <a:r>
              <a:rPr lang="en-US"/>
              <a:t>"Neuromarketing" </a:t>
            </a:r>
            <a:r>
              <a:rPr lang="ru-RU"/>
              <a:t>согласно данным </a:t>
            </a:r>
            <a:r>
              <a:rPr lang="en-US"/>
              <a:t>Google. </a:t>
            </a:r>
            <a:r>
              <a:rPr lang="ru-RU"/>
              <a:t>Переведено из расчета 800000 запросов за 2008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'[Populyarnost_zaprosa.xls]ЭТО ТАБЛИЦЫ'!$C$2</c:f>
              <c:strCache>
                <c:ptCount val="1"/>
                <c:pt idx="0">
                  <c:v>популярность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ТАБЛИЦЫ'!$C$3:$C$18</c:f>
            </c:numRef>
          </c:val>
          <c:extLst>
            <c:ext xmlns:c16="http://schemas.microsoft.com/office/drawing/2014/chart" uri="{C3380CC4-5D6E-409C-BE32-E72D297353CC}">
              <c16:uniqueId val="{00000000-ED58-164C-BC83-28443D645EC8}"/>
            </c:ext>
          </c:extLst>
        </c:ser>
        <c:ser>
          <c:idx val="1"/>
          <c:order val="1"/>
          <c:tx>
            <c:strRef>
              <c:f>'[Populyarnost_zaprosa.xls]ЭТО ТАБЛИЦЫ'!$D$2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ТАБЛИЦЫ'!$D$3:$D$18</c:f>
            </c:numRef>
          </c:val>
          <c:extLst>
            <c:ext xmlns:c16="http://schemas.microsoft.com/office/drawing/2014/chart" uri="{C3380CC4-5D6E-409C-BE32-E72D297353CC}">
              <c16:uniqueId val="{00000001-ED58-164C-BC83-28443D645EC8}"/>
            </c:ext>
          </c:extLst>
        </c:ser>
        <c:ser>
          <c:idx val="2"/>
          <c:order val="2"/>
          <c:tx>
            <c:strRef>
              <c:f>'[Populyarnost_zaprosa.xls]ЭТО ТАБЛИЦЫ'!$E$2</c:f>
              <c:strCache>
                <c:ptCount val="1"/>
                <c:pt idx="0">
                  <c:v>запросов в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'[Populyarnost_zaprosa.xls]ЭТО ТАБЛИЦЫ'!$B$3:$B$18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cat>
          <c:val>
            <c:numRef>
              <c:f>'[Populyarnost_zaprosa.xls]ЭТО ТАБЛИЦЫ'!$E$3:$E$18</c:f>
              <c:numCache>
                <c:formatCode>General</c:formatCode>
                <c:ptCount val="16"/>
                <c:pt idx="0">
                  <c:v>703157.89457861485</c:v>
                </c:pt>
                <c:pt idx="1">
                  <c:v>728421.05247069243</c:v>
                </c:pt>
                <c:pt idx="2">
                  <c:v>757894.73676232679</c:v>
                </c:pt>
                <c:pt idx="3">
                  <c:v>741052.63141673128</c:v>
                </c:pt>
                <c:pt idx="4">
                  <c:v>800000</c:v>
                </c:pt>
                <c:pt idx="5">
                  <c:v>1029473.6841021606</c:v>
                </c:pt>
                <c:pt idx="6">
                  <c:v>1275789.4735499169</c:v>
                </c:pt>
                <c:pt idx="7">
                  <c:v>1368421.0525717451</c:v>
                </c:pt>
                <c:pt idx="8">
                  <c:v>1711578.9471882547</c:v>
                </c:pt>
                <c:pt idx="9">
                  <c:v>1732631.5786807756</c:v>
                </c:pt>
                <c:pt idx="10">
                  <c:v>1848421.0525212188</c:v>
                </c:pt>
                <c:pt idx="11">
                  <c:v>1938947.3682169528</c:v>
                </c:pt>
                <c:pt idx="12">
                  <c:v>2021052.6313662049</c:v>
                </c:pt>
                <c:pt idx="13">
                  <c:v>1981052.6314546259</c:v>
                </c:pt>
                <c:pt idx="14">
                  <c:v>1945263.1576899721</c:v>
                </c:pt>
                <c:pt idx="15">
                  <c:v>1795789.4734109696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D58-164C-BC83-28443D645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3039023"/>
        <c:axId val="103502639"/>
      </c:barChart>
      <c:catAx>
        <c:axId val="10303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02639"/>
        <c:crosses val="autoZero"/>
        <c:auto val="1"/>
        <c:lblAlgn val="ctr"/>
        <c:lblOffset val="100"/>
        <c:noMultiLvlLbl val="0"/>
      </c:catAx>
      <c:valAx>
        <c:axId val="103502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0390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3777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2023-08-22T11:24:00Z</dcterms:created>
  <dcterms:modified xsi:type="dcterms:W3CDTF">2023-08-22T11:24:00Z</dcterms:modified>
</cp:coreProperties>
</file>